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BA87" w14:textId="015F5260" w:rsidR="003A19F0" w:rsidRPr="00F11DCE" w:rsidRDefault="00F11DCE" w:rsidP="009554CA">
      <w:pPr>
        <w:spacing w:after="0"/>
        <w:rPr>
          <w:sz w:val="20"/>
        </w:rPr>
      </w:pPr>
      <w:r>
        <w:rPr>
          <w:sz w:val="24"/>
        </w:rPr>
        <w:tab/>
      </w:r>
      <w:r>
        <w:rPr>
          <w:sz w:val="24"/>
        </w:rPr>
        <w:tab/>
      </w:r>
      <w:r>
        <w:rPr>
          <w:sz w:val="24"/>
        </w:rPr>
        <w:tab/>
      </w:r>
      <w:r>
        <w:rPr>
          <w:sz w:val="24"/>
        </w:rPr>
        <w:tab/>
      </w:r>
      <w:r>
        <w:rPr>
          <w:sz w:val="24"/>
        </w:rPr>
        <w:tab/>
      </w:r>
      <w:r>
        <w:rPr>
          <w:sz w:val="24"/>
        </w:rPr>
        <w:tab/>
      </w:r>
    </w:p>
    <w:p w14:paraId="426BA0B9" w14:textId="0E7FAE57" w:rsidR="00991DC3" w:rsidRDefault="00991DC3" w:rsidP="00256B79">
      <w:pPr>
        <w:pStyle w:val="Overskrift1"/>
        <w:tabs>
          <w:tab w:val="left" w:pos="6987"/>
        </w:tabs>
        <w:spacing w:before="120"/>
        <w:rPr>
          <w:rFonts w:asciiTheme="minorHAnsi" w:hAnsiTheme="minorHAnsi"/>
          <w:b/>
          <w:color w:val="auto"/>
          <w:sz w:val="36"/>
        </w:rPr>
      </w:pPr>
      <w:r w:rsidRPr="00412757">
        <w:rPr>
          <w:rFonts w:asciiTheme="minorHAnsi" w:hAnsiTheme="minorHAnsi"/>
          <w:color w:val="auto"/>
        </w:rPr>
        <w:t>Reguleringsbestemmelser</w:t>
      </w:r>
    </w:p>
    <w:p w14:paraId="0EB0C17C" w14:textId="06BAAC2B" w:rsidR="00256B79" w:rsidRPr="00412757" w:rsidRDefault="00991DC3" w:rsidP="003F0EE2">
      <w:pPr>
        <w:pStyle w:val="Overskrift1"/>
        <w:tabs>
          <w:tab w:val="left" w:pos="6987"/>
        </w:tabs>
        <w:spacing w:before="120" w:after="120"/>
        <w:rPr>
          <w:rFonts w:asciiTheme="minorHAnsi" w:hAnsiTheme="minorHAnsi"/>
          <w:b/>
          <w:color w:val="auto"/>
          <w:sz w:val="36"/>
        </w:rPr>
      </w:pPr>
      <w:r>
        <w:rPr>
          <w:rFonts w:asciiTheme="minorHAnsi" w:hAnsiTheme="minorHAnsi"/>
          <w:b/>
          <w:color w:val="auto"/>
          <w:sz w:val="36"/>
        </w:rPr>
        <w:t>Detaljr</w:t>
      </w:r>
      <w:r w:rsidR="00256B79" w:rsidRPr="00412757">
        <w:rPr>
          <w:rFonts w:asciiTheme="minorHAnsi" w:hAnsiTheme="minorHAnsi"/>
          <w:b/>
          <w:color w:val="auto"/>
          <w:sz w:val="36"/>
        </w:rPr>
        <w:t xml:space="preserve">eguleringsplan for </w:t>
      </w:r>
      <w:r>
        <w:rPr>
          <w:rFonts w:asciiTheme="minorHAnsi" w:hAnsiTheme="minorHAnsi"/>
          <w:b/>
          <w:color w:val="auto"/>
          <w:sz w:val="36"/>
        </w:rPr>
        <w:t>ny barnehage i Siljan sentrum</w:t>
      </w:r>
    </w:p>
    <w:p w14:paraId="05772A03" w14:textId="70F553FA" w:rsidR="00ED4701" w:rsidRPr="00ED4701" w:rsidRDefault="00ED4701" w:rsidP="00ED4701">
      <w:pPr>
        <w:rPr>
          <w:b/>
          <w:sz w:val="22"/>
          <w:szCs w:val="22"/>
        </w:rPr>
      </w:pPr>
      <w:r w:rsidRPr="00ED4701">
        <w:rPr>
          <w:b/>
          <w:sz w:val="22"/>
          <w:szCs w:val="22"/>
        </w:rPr>
        <w:t xml:space="preserve">PLAN-ID </w:t>
      </w:r>
      <w:r>
        <w:rPr>
          <w:b/>
          <w:sz w:val="22"/>
          <w:szCs w:val="22"/>
        </w:rPr>
        <w:t>0811_44</w:t>
      </w:r>
    </w:p>
    <w:p w14:paraId="2AF69E70" w14:textId="77777777" w:rsidR="00ED4701" w:rsidRDefault="00ED4701" w:rsidP="00ED4701">
      <w:pPr>
        <w:rPr>
          <w:sz w:val="22"/>
          <w:szCs w:val="22"/>
        </w:rPr>
      </w:pPr>
    </w:p>
    <w:p w14:paraId="2FB4D933" w14:textId="213927D6" w:rsidR="00ED4701" w:rsidRDefault="00ED4701" w:rsidP="00ED4701">
      <w:pPr>
        <w:rPr>
          <w:sz w:val="22"/>
          <w:szCs w:val="22"/>
        </w:rPr>
      </w:pPr>
      <w:r>
        <w:rPr>
          <w:sz w:val="22"/>
          <w:szCs w:val="22"/>
        </w:rPr>
        <w:t xml:space="preserve">KOMMUNE: </w:t>
      </w:r>
      <w:r>
        <w:rPr>
          <w:sz w:val="22"/>
          <w:szCs w:val="22"/>
        </w:rPr>
        <w:tab/>
      </w:r>
      <w:r>
        <w:rPr>
          <w:sz w:val="22"/>
          <w:szCs w:val="22"/>
        </w:rPr>
        <w:tab/>
      </w:r>
      <w:r>
        <w:rPr>
          <w:sz w:val="22"/>
          <w:szCs w:val="22"/>
        </w:rPr>
        <w:tab/>
      </w:r>
      <w:r>
        <w:rPr>
          <w:sz w:val="22"/>
          <w:szCs w:val="22"/>
        </w:rPr>
        <w:tab/>
      </w:r>
      <w:r>
        <w:rPr>
          <w:sz w:val="22"/>
          <w:szCs w:val="22"/>
        </w:rPr>
        <w:tab/>
      </w:r>
      <w:r>
        <w:rPr>
          <w:sz w:val="24"/>
        </w:rPr>
        <w:t xml:space="preserve">Siljan </w:t>
      </w:r>
      <w:r w:rsidRPr="00412757">
        <w:rPr>
          <w:sz w:val="24"/>
        </w:rPr>
        <w:t>kommu</w:t>
      </w:r>
      <w:r>
        <w:rPr>
          <w:sz w:val="24"/>
        </w:rPr>
        <w:t>ne</w:t>
      </w:r>
      <w:r>
        <w:rPr>
          <w:sz w:val="24"/>
        </w:rPr>
        <w:tab/>
      </w:r>
    </w:p>
    <w:p w14:paraId="47FD4009" w14:textId="1C49E3E4" w:rsidR="00ED4701" w:rsidRPr="00EE54A7" w:rsidRDefault="00ED4701" w:rsidP="00ED4701">
      <w:pPr>
        <w:rPr>
          <w:sz w:val="22"/>
          <w:szCs w:val="22"/>
        </w:rPr>
      </w:pPr>
      <w:r w:rsidRPr="00EE54A7">
        <w:rPr>
          <w:sz w:val="22"/>
          <w:szCs w:val="22"/>
        </w:rPr>
        <w:t>SAKSNUMMER</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sidR="006F2903">
        <w:rPr>
          <w:sz w:val="22"/>
          <w:szCs w:val="22"/>
        </w:rPr>
        <w:t>18/00633</w:t>
      </w:r>
      <w:r>
        <w:rPr>
          <w:sz w:val="22"/>
          <w:szCs w:val="22"/>
        </w:rPr>
        <w:tab/>
      </w:r>
      <w:r>
        <w:rPr>
          <w:sz w:val="22"/>
          <w:szCs w:val="22"/>
        </w:rPr>
        <w:tab/>
      </w:r>
    </w:p>
    <w:p w14:paraId="598E702F" w14:textId="724AC1BB" w:rsidR="00ED4701" w:rsidRPr="00EE54A7" w:rsidRDefault="00ED4701" w:rsidP="00ED4701">
      <w:pPr>
        <w:rPr>
          <w:sz w:val="22"/>
          <w:szCs w:val="22"/>
        </w:rPr>
      </w:pPr>
      <w:r w:rsidRPr="00EE54A7">
        <w:rPr>
          <w:sz w:val="22"/>
          <w:szCs w:val="22"/>
        </w:rPr>
        <w:t xml:space="preserve">DATO </w:t>
      </w:r>
      <w:r>
        <w:rPr>
          <w:sz w:val="22"/>
          <w:szCs w:val="22"/>
        </w:rPr>
        <w:t>PLANFORSLAG</w:t>
      </w:r>
      <w:r w:rsidRPr="00EE54A7">
        <w:rPr>
          <w:sz w:val="22"/>
          <w:szCs w:val="22"/>
        </w:rPr>
        <w:t xml:space="preserve">: </w:t>
      </w:r>
      <w:r>
        <w:rPr>
          <w:sz w:val="22"/>
          <w:szCs w:val="22"/>
        </w:rPr>
        <w:tab/>
      </w:r>
      <w:r>
        <w:rPr>
          <w:sz w:val="22"/>
          <w:szCs w:val="22"/>
        </w:rPr>
        <w:tab/>
      </w:r>
      <w:r>
        <w:rPr>
          <w:sz w:val="22"/>
          <w:szCs w:val="22"/>
        </w:rPr>
        <w:tab/>
      </w:r>
      <w:r w:rsidRPr="005215DA">
        <w:rPr>
          <w:sz w:val="22"/>
          <w:szCs w:val="22"/>
        </w:rPr>
        <w:tab/>
      </w:r>
      <w:r w:rsidR="005215DA" w:rsidRPr="005215DA">
        <w:rPr>
          <w:sz w:val="22"/>
          <w:szCs w:val="22"/>
        </w:rPr>
        <w:t>22</w:t>
      </w:r>
      <w:r w:rsidRPr="005215DA">
        <w:rPr>
          <w:sz w:val="22"/>
          <w:szCs w:val="22"/>
        </w:rPr>
        <w:t>.</w:t>
      </w:r>
      <w:r w:rsidR="00C94392" w:rsidRPr="005215DA">
        <w:rPr>
          <w:sz w:val="22"/>
          <w:szCs w:val="22"/>
        </w:rPr>
        <w:t>05</w:t>
      </w:r>
      <w:r w:rsidRPr="005215DA">
        <w:rPr>
          <w:sz w:val="22"/>
          <w:szCs w:val="22"/>
        </w:rPr>
        <w:t>.2019</w:t>
      </w:r>
    </w:p>
    <w:p w14:paraId="4872AFE3" w14:textId="492A49A1" w:rsidR="00ED4701" w:rsidRDefault="00ED4701" w:rsidP="00ED4701">
      <w:pPr>
        <w:rPr>
          <w:sz w:val="22"/>
          <w:szCs w:val="22"/>
        </w:rPr>
      </w:pPr>
      <w:r w:rsidRPr="00EE54A7">
        <w:rPr>
          <w:sz w:val="22"/>
          <w:szCs w:val="22"/>
        </w:rPr>
        <w:t xml:space="preserve">DATO FOR </w:t>
      </w:r>
      <w:r>
        <w:rPr>
          <w:sz w:val="22"/>
          <w:szCs w:val="22"/>
        </w:rPr>
        <w:t>KOMMUNESTYRETS VEDTAK</w:t>
      </w:r>
      <w:r w:rsidRPr="00EE54A7">
        <w:rPr>
          <w:sz w:val="22"/>
          <w:szCs w:val="22"/>
        </w:rPr>
        <w:t xml:space="preserve">: </w:t>
      </w:r>
      <w:r>
        <w:rPr>
          <w:sz w:val="22"/>
          <w:szCs w:val="22"/>
        </w:rPr>
        <w:tab/>
      </w:r>
      <w:r w:rsidRPr="00EE54A7">
        <w:rPr>
          <w:sz w:val="22"/>
          <w:szCs w:val="22"/>
        </w:rPr>
        <w:t>XX.XX.</w:t>
      </w:r>
      <w:r w:rsidR="00C94392">
        <w:rPr>
          <w:sz w:val="22"/>
          <w:szCs w:val="22"/>
        </w:rPr>
        <w:t>XXXX</w:t>
      </w:r>
    </w:p>
    <w:p w14:paraId="72D2781F" w14:textId="78C4C133" w:rsidR="00ED4701" w:rsidRPr="00EE54A7" w:rsidRDefault="00ED4701" w:rsidP="00ED4701">
      <w:pPr>
        <w:rPr>
          <w:sz w:val="22"/>
          <w:szCs w:val="22"/>
        </w:rPr>
      </w:pPr>
      <w:r w:rsidRPr="00EE54A7">
        <w:rPr>
          <w:sz w:val="22"/>
          <w:szCs w:val="22"/>
        </w:rPr>
        <w:t xml:space="preserve">DATO FOR </w:t>
      </w:r>
      <w:r>
        <w:rPr>
          <w:sz w:val="22"/>
          <w:szCs w:val="22"/>
        </w:rPr>
        <w:t>SISTE REVISJON</w:t>
      </w:r>
      <w:r w:rsidRPr="00EE54A7">
        <w:rPr>
          <w:sz w:val="22"/>
          <w:szCs w:val="22"/>
        </w:rPr>
        <w:t xml:space="preserve">: </w:t>
      </w:r>
      <w:r>
        <w:rPr>
          <w:sz w:val="22"/>
          <w:szCs w:val="22"/>
        </w:rPr>
        <w:tab/>
      </w:r>
      <w:r>
        <w:rPr>
          <w:sz w:val="22"/>
          <w:szCs w:val="22"/>
        </w:rPr>
        <w:tab/>
      </w:r>
      <w:r>
        <w:rPr>
          <w:sz w:val="22"/>
          <w:szCs w:val="22"/>
        </w:rPr>
        <w:tab/>
      </w:r>
      <w:r w:rsidRPr="00EE54A7">
        <w:rPr>
          <w:sz w:val="22"/>
          <w:szCs w:val="22"/>
        </w:rPr>
        <w:t>XX.XX.</w:t>
      </w:r>
      <w:r w:rsidR="00C94392">
        <w:rPr>
          <w:sz w:val="22"/>
          <w:szCs w:val="22"/>
        </w:rPr>
        <w:t>XXXX</w:t>
      </w:r>
    </w:p>
    <w:p w14:paraId="1A7CCF89" w14:textId="77777777" w:rsidR="009554CA" w:rsidRPr="009554CA" w:rsidRDefault="009554CA" w:rsidP="00256B79">
      <w:pPr>
        <w:rPr>
          <w:sz w:val="24"/>
          <w:szCs w:val="24"/>
        </w:rPr>
      </w:pPr>
    </w:p>
    <w:p w14:paraId="11E4B0B7" w14:textId="2EB8296E" w:rsidR="00256B79" w:rsidRPr="00412757" w:rsidRDefault="00256B79" w:rsidP="00EF17C9">
      <w:pPr>
        <w:pStyle w:val="Overskrift1"/>
        <w:rPr>
          <w:b/>
        </w:rPr>
      </w:pPr>
      <w:r w:rsidRPr="00412757">
        <w:rPr>
          <w:b/>
        </w:rPr>
        <w:t>1</w:t>
      </w:r>
      <w:r w:rsidR="00930A45" w:rsidRPr="00412757">
        <w:rPr>
          <w:b/>
        </w:rPr>
        <w:t xml:space="preserve">. </w:t>
      </w:r>
      <w:r w:rsidR="00B52D6D">
        <w:rPr>
          <w:b/>
        </w:rPr>
        <w:t>Formålet med reguleringsplan</w:t>
      </w:r>
    </w:p>
    <w:p w14:paraId="24949C59" w14:textId="5C3FB210" w:rsidR="0037409D" w:rsidRDefault="00F8380C" w:rsidP="00256B79">
      <w:r w:rsidRPr="00F8380C">
        <w:t>Bestemmelsene g</w:t>
      </w:r>
      <w:r w:rsidR="00166FF0">
        <w:t>j</w:t>
      </w:r>
      <w:r w:rsidRPr="00F8380C">
        <w:t>e</w:t>
      </w:r>
      <w:r w:rsidR="00166FF0">
        <w:t>ld</w:t>
      </w:r>
      <w:r w:rsidRPr="00F8380C">
        <w:t xml:space="preserve">er for det regulerte området som er markert med plangrense på plankartet i målestokk 1:1000, </w:t>
      </w:r>
      <w:r w:rsidRPr="005215DA">
        <w:t xml:space="preserve">datert </w:t>
      </w:r>
      <w:r w:rsidR="005215DA" w:rsidRPr="005215DA">
        <w:t>22</w:t>
      </w:r>
      <w:r w:rsidRPr="005215DA">
        <w:t>.05.2019</w:t>
      </w:r>
      <w:r w:rsidR="005215DA" w:rsidRPr="005215DA">
        <w:t>.</w:t>
      </w:r>
    </w:p>
    <w:p w14:paraId="3F8FD39A" w14:textId="7CA2F2B5" w:rsidR="00B52D6D" w:rsidRDefault="00B52D6D" w:rsidP="0037409D">
      <w:pPr>
        <w:pStyle w:val="Overskrift2"/>
        <w:numPr>
          <w:ilvl w:val="1"/>
          <w:numId w:val="27"/>
        </w:numPr>
        <w:rPr>
          <w:b/>
        </w:rPr>
      </w:pPr>
      <w:r>
        <w:rPr>
          <w:b/>
        </w:rPr>
        <w:t>Formålet med reguleringsplan</w:t>
      </w:r>
    </w:p>
    <w:p w14:paraId="553B58FF" w14:textId="5C8C61BE" w:rsidR="00B52D6D" w:rsidRDefault="00B52D6D" w:rsidP="0037409D">
      <w:pPr>
        <w:pStyle w:val="Listeavsnitt"/>
        <w:spacing w:after="0"/>
        <w:ind w:left="360"/>
      </w:pPr>
      <w:r>
        <w:t xml:space="preserve">Planen skal legge til rette for ny barnehage med tilhørende uteområde, parkering, trafikkløsning og infrastruktur.  </w:t>
      </w:r>
      <w:r w:rsidR="006D4631">
        <w:t>Området innebefatter areal for renseanlegg for kommunalt avløpsvann og tilhørende adkomst</w:t>
      </w:r>
      <w:r>
        <w:t xml:space="preserve">.  I tillegg skal planen legge til rette for </w:t>
      </w:r>
      <w:r w:rsidR="006D4631">
        <w:t>etablering av boliger med tilhørende anlegg.</w:t>
      </w:r>
    </w:p>
    <w:p w14:paraId="108EA9F1" w14:textId="77777777" w:rsidR="0037409D" w:rsidRDefault="0037409D" w:rsidP="0037409D">
      <w:pPr>
        <w:pStyle w:val="Listeavsnitt"/>
        <w:spacing w:after="0"/>
        <w:ind w:left="360"/>
      </w:pPr>
    </w:p>
    <w:p w14:paraId="2345A0E2" w14:textId="3FE55216" w:rsidR="00D90811" w:rsidRDefault="00CE7215" w:rsidP="0037409D">
      <w:pPr>
        <w:pStyle w:val="Overskrift2"/>
        <w:numPr>
          <w:ilvl w:val="1"/>
          <w:numId w:val="27"/>
        </w:numPr>
        <w:spacing w:before="120"/>
        <w:rPr>
          <w:b/>
        </w:rPr>
      </w:pPr>
      <w:r>
        <w:rPr>
          <w:b/>
        </w:rPr>
        <w:t>Regulerings</w:t>
      </w:r>
      <w:r w:rsidR="00D90811">
        <w:rPr>
          <w:b/>
        </w:rPr>
        <w:t>formål</w:t>
      </w:r>
      <w:r w:rsidR="00BF19BF">
        <w:rPr>
          <w:b/>
        </w:rPr>
        <w:t xml:space="preserve"> </w:t>
      </w:r>
      <w:r w:rsidR="00BF19BF" w:rsidRPr="00CA5E72">
        <w:t>(jf</w:t>
      </w:r>
      <w:r w:rsidR="00CA5E72" w:rsidRPr="00CA5E72">
        <w:t>. Plan- og bygningsloven §12-5)</w:t>
      </w:r>
    </w:p>
    <w:p w14:paraId="16E04698" w14:textId="7FA9190D" w:rsidR="00D90811" w:rsidRDefault="00CE7215" w:rsidP="00CE7215">
      <w:pPr>
        <w:pStyle w:val="Listeavsnitt"/>
        <w:spacing w:after="0"/>
        <w:ind w:left="360"/>
      </w:pPr>
      <w:r>
        <w:t>Området reguleres til følgende formål:</w:t>
      </w:r>
    </w:p>
    <w:p w14:paraId="153311BE" w14:textId="6F793B98" w:rsidR="00CE7215" w:rsidRDefault="00CE7215" w:rsidP="00CE7215">
      <w:pPr>
        <w:pStyle w:val="Listeavsnitt"/>
        <w:numPr>
          <w:ilvl w:val="0"/>
          <w:numId w:val="28"/>
        </w:numPr>
        <w:spacing w:after="0"/>
        <w:rPr>
          <w:b/>
        </w:rPr>
      </w:pPr>
      <w:r w:rsidRPr="00161B74">
        <w:rPr>
          <w:b/>
        </w:rPr>
        <w:t>Bebyggelse og anlegg (PBL §12-5 nr.1)</w:t>
      </w:r>
    </w:p>
    <w:p w14:paraId="6D4E47C6" w14:textId="3C865876" w:rsidR="00161B74" w:rsidRDefault="004774FF" w:rsidP="00161B74">
      <w:pPr>
        <w:pStyle w:val="Listeavsnitt"/>
        <w:spacing w:after="0"/>
        <w:ind w:left="1080"/>
      </w:pPr>
      <w:r>
        <w:t>Offentlig eller privat tjenesteyting – Barnehage (</w:t>
      </w:r>
      <w:r w:rsidR="006B207D">
        <w:t>o_</w:t>
      </w:r>
      <w:r>
        <w:t>BBH)</w:t>
      </w:r>
    </w:p>
    <w:p w14:paraId="57DEC450" w14:textId="31263429" w:rsidR="00CA392C" w:rsidRDefault="00CA392C" w:rsidP="00161B74">
      <w:pPr>
        <w:pStyle w:val="Listeavsnitt"/>
        <w:spacing w:after="0"/>
        <w:ind w:left="1080"/>
      </w:pPr>
      <w:r>
        <w:t>Renovasjonsanlegg (BRE)</w:t>
      </w:r>
    </w:p>
    <w:p w14:paraId="0CEB2485" w14:textId="5A7AE193" w:rsidR="004774FF" w:rsidRDefault="004774FF" w:rsidP="00161B74">
      <w:pPr>
        <w:pStyle w:val="Listeavsnitt"/>
        <w:spacing w:after="0"/>
        <w:ind w:left="1080"/>
      </w:pPr>
      <w:r>
        <w:t>Andre typer bebyggelse og anlegg – Øvrige kommunaltekniske anlegg (</w:t>
      </w:r>
      <w:r w:rsidR="006B207D">
        <w:t>o_</w:t>
      </w:r>
      <w:r>
        <w:t>BKT)</w:t>
      </w:r>
    </w:p>
    <w:p w14:paraId="3BB89749" w14:textId="686E440B" w:rsidR="004774FF" w:rsidRDefault="004774FF" w:rsidP="00161B74">
      <w:pPr>
        <w:pStyle w:val="Listeavsnitt"/>
        <w:spacing w:after="0"/>
        <w:ind w:left="1080"/>
      </w:pPr>
      <w:r>
        <w:t>Kombinert bebyggelse- og anleggsformål – Bolig/tjenesteyting (BKB</w:t>
      </w:r>
      <w:r w:rsidR="00F34EA2">
        <w:t xml:space="preserve"> 1-2</w:t>
      </w:r>
      <w:r>
        <w:t>)</w:t>
      </w:r>
    </w:p>
    <w:p w14:paraId="18F0257D" w14:textId="77777777" w:rsidR="00161B74" w:rsidRPr="00161B74" w:rsidRDefault="00161B74" w:rsidP="00161B74">
      <w:pPr>
        <w:pStyle w:val="Listeavsnitt"/>
        <w:spacing w:after="0"/>
        <w:ind w:left="1080"/>
        <w:rPr>
          <w:b/>
        </w:rPr>
      </w:pPr>
    </w:p>
    <w:p w14:paraId="77796596" w14:textId="34A3C4BD" w:rsidR="00CE7215" w:rsidRDefault="00CE7215" w:rsidP="00CE7215">
      <w:pPr>
        <w:pStyle w:val="Listeavsnitt"/>
        <w:numPr>
          <w:ilvl w:val="0"/>
          <w:numId w:val="28"/>
        </w:numPr>
        <w:spacing w:after="0"/>
        <w:rPr>
          <w:b/>
        </w:rPr>
      </w:pPr>
      <w:r w:rsidRPr="00161B74">
        <w:rPr>
          <w:b/>
        </w:rPr>
        <w:t>Samferdselsanlegg og teknisk infrastruktur (PBL §12-5 nr.2)</w:t>
      </w:r>
    </w:p>
    <w:p w14:paraId="09BF51BE" w14:textId="39CEB97F" w:rsidR="008F78A4" w:rsidRDefault="00275F00" w:rsidP="008F78A4">
      <w:pPr>
        <w:pStyle w:val="Listeavsnitt"/>
        <w:spacing w:after="0"/>
        <w:ind w:left="1080"/>
      </w:pPr>
      <w:r>
        <w:t>Veg (</w:t>
      </w:r>
      <w:r w:rsidR="004C790D">
        <w:t>o_</w:t>
      </w:r>
      <w:r>
        <w:t>SV</w:t>
      </w:r>
      <w:r w:rsidR="0069365A">
        <w:t xml:space="preserve"> 1-</w:t>
      </w:r>
      <w:r w:rsidR="00C72A20">
        <w:t>2</w:t>
      </w:r>
      <w:r>
        <w:t>)</w:t>
      </w:r>
    </w:p>
    <w:p w14:paraId="42BA7D07" w14:textId="16B0C5F0" w:rsidR="00CC605C" w:rsidRDefault="00CC605C" w:rsidP="008F78A4">
      <w:pPr>
        <w:pStyle w:val="Listeavsnitt"/>
        <w:spacing w:after="0"/>
        <w:ind w:left="1080"/>
      </w:pPr>
      <w:r>
        <w:t>Kjøreveg (</w:t>
      </w:r>
      <w:r w:rsidR="004C790D">
        <w:t>o_</w:t>
      </w:r>
      <w:r>
        <w:t>SKV)</w:t>
      </w:r>
    </w:p>
    <w:p w14:paraId="16A64050" w14:textId="32E24186" w:rsidR="003579A2" w:rsidRDefault="003579A2" w:rsidP="008F78A4">
      <w:pPr>
        <w:pStyle w:val="Listeavsnitt"/>
        <w:spacing w:after="0"/>
        <w:ind w:left="1080"/>
      </w:pPr>
      <w:r>
        <w:t>Gang-/sykkelveg (o_SGS)</w:t>
      </w:r>
    </w:p>
    <w:p w14:paraId="70D0B685" w14:textId="5BF215A7" w:rsidR="00275F00" w:rsidRDefault="00275F00" w:rsidP="008F78A4">
      <w:pPr>
        <w:pStyle w:val="Listeavsnitt"/>
        <w:spacing w:after="0"/>
        <w:ind w:left="1080"/>
      </w:pPr>
      <w:r>
        <w:t>Annet veg</w:t>
      </w:r>
      <w:r w:rsidR="00CC605C">
        <w:t>grunn</w:t>
      </w:r>
      <w:r>
        <w:t xml:space="preserve"> – grønt</w:t>
      </w:r>
      <w:r w:rsidR="00CC605C">
        <w:t>areal</w:t>
      </w:r>
      <w:r>
        <w:t xml:space="preserve"> (</w:t>
      </w:r>
      <w:r w:rsidR="00297D77">
        <w:t>o_</w:t>
      </w:r>
      <w:r>
        <w:t>SVG</w:t>
      </w:r>
      <w:r w:rsidR="00F34EA2">
        <w:t xml:space="preserve"> 1-3</w:t>
      </w:r>
      <w:r>
        <w:t>)</w:t>
      </w:r>
    </w:p>
    <w:p w14:paraId="4DA4D293" w14:textId="16383DD1" w:rsidR="00275F00" w:rsidRPr="00275F00" w:rsidRDefault="00275F00" w:rsidP="008F78A4">
      <w:pPr>
        <w:pStyle w:val="Listeavsnitt"/>
        <w:spacing w:after="0"/>
        <w:ind w:left="1080"/>
      </w:pPr>
      <w:r>
        <w:t>Parkering (</w:t>
      </w:r>
      <w:r w:rsidR="004C790D">
        <w:t>o_</w:t>
      </w:r>
      <w:r>
        <w:t>SP</w:t>
      </w:r>
      <w:r w:rsidR="00CC605C">
        <w:t>A</w:t>
      </w:r>
      <w:r>
        <w:t>)</w:t>
      </w:r>
    </w:p>
    <w:p w14:paraId="5FCF87A5" w14:textId="3F99EA4E" w:rsidR="00275F00" w:rsidRDefault="00275F00" w:rsidP="008F78A4">
      <w:pPr>
        <w:pStyle w:val="Listeavsnitt"/>
        <w:spacing w:after="0"/>
        <w:ind w:left="1080"/>
        <w:rPr>
          <w:b/>
        </w:rPr>
      </w:pPr>
    </w:p>
    <w:p w14:paraId="3E3FB597" w14:textId="4409F847" w:rsidR="00CC605C" w:rsidRDefault="00CC605C" w:rsidP="00CC605C">
      <w:pPr>
        <w:pStyle w:val="Listeavsnitt"/>
        <w:numPr>
          <w:ilvl w:val="0"/>
          <w:numId w:val="28"/>
        </w:numPr>
        <w:spacing w:after="0"/>
        <w:rPr>
          <w:b/>
        </w:rPr>
      </w:pPr>
      <w:r>
        <w:rPr>
          <w:b/>
        </w:rPr>
        <w:t>Grønnstruktur</w:t>
      </w:r>
      <w:r w:rsidRPr="00161B74">
        <w:rPr>
          <w:b/>
        </w:rPr>
        <w:t xml:space="preserve"> (§12-5 nr.</w:t>
      </w:r>
      <w:r>
        <w:rPr>
          <w:b/>
        </w:rPr>
        <w:t>3</w:t>
      </w:r>
      <w:r w:rsidRPr="00161B74">
        <w:rPr>
          <w:b/>
        </w:rPr>
        <w:t>)</w:t>
      </w:r>
    </w:p>
    <w:p w14:paraId="414960F4" w14:textId="3A6D425B" w:rsidR="00CC605C" w:rsidRDefault="00CC605C" w:rsidP="00CC605C">
      <w:pPr>
        <w:pStyle w:val="Listeavsnitt"/>
        <w:spacing w:after="0"/>
        <w:ind w:left="1080"/>
      </w:pPr>
      <w:r>
        <w:t>Naturområde – grønnstruktur (</w:t>
      </w:r>
      <w:r w:rsidR="003F3660">
        <w:t>o_</w:t>
      </w:r>
      <w:r>
        <w:t>GN)</w:t>
      </w:r>
    </w:p>
    <w:p w14:paraId="0EBE86A2" w14:textId="718FCDF6" w:rsidR="00CC605C" w:rsidRDefault="00CC605C" w:rsidP="008F78A4">
      <w:pPr>
        <w:pStyle w:val="Listeavsnitt"/>
        <w:spacing w:after="0"/>
        <w:ind w:left="1080"/>
        <w:rPr>
          <w:b/>
        </w:rPr>
      </w:pPr>
    </w:p>
    <w:p w14:paraId="34DD5C57" w14:textId="77777777" w:rsidR="001054AB" w:rsidRPr="00161B74" w:rsidRDefault="001054AB" w:rsidP="008F78A4">
      <w:pPr>
        <w:pStyle w:val="Listeavsnitt"/>
        <w:spacing w:after="0"/>
        <w:ind w:left="1080"/>
        <w:rPr>
          <w:b/>
        </w:rPr>
      </w:pPr>
    </w:p>
    <w:p w14:paraId="0AB5F317" w14:textId="0780CB92" w:rsidR="00CE7215" w:rsidRDefault="00CE7215" w:rsidP="00CE7215">
      <w:pPr>
        <w:pStyle w:val="Listeavsnitt"/>
        <w:numPr>
          <w:ilvl w:val="0"/>
          <w:numId w:val="28"/>
        </w:numPr>
        <w:spacing w:after="0"/>
        <w:rPr>
          <w:b/>
        </w:rPr>
      </w:pPr>
      <w:r w:rsidRPr="00161B74">
        <w:rPr>
          <w:b/>
        </w:rPr>
        <w:lastRenderedPageBreak/>
        <w:t>Bruk og vern av sjø og vassdrag med tilhørende strandsone (§12-5 nr.6)</w:t>
      </w:r>
    </w:p>
    <w:p w14:paraId="07B2401D" w14:textId="2497AC24" w:rsidR="008F78A4" w:rsidRDefault="00CC605C" w:rsidP="008F78A4">
      <w:pPr>
        <w:pStyle w:val="Listeavsnitt"/>
        <w:spacing w:after="0"/>
        <w:ind w:left="1080"/>
      </w:pPr>
      <w:r>
        <w:t>Friluftsområde i sjø og vassdrag med tilhørende strandsone</w:t>
      </w:r>
      <w:r w:rsidR="008F78A4">
        <w:t xml:space="preserve"> (V</w:t>
      </w:r>
      <w:r>
        <w:t>FS</w:t>
      </w:r>
      <w:r w:rsidR="008F78A4">
        <w:t>)</w:t>
      </w:r>
    </w:p>
    <w:p w14:paraId="730E53D0" w14:textId="77777777" w:rsidR="008F78A4" w:rsidRPr="00161B74" w:rsidRDefault="008F78A4" w:rsidP="008F78A4">
      <w:pPr>
        <w:pStyle w:val="Listeavsnitt"/>
        <w:spacing w:after="0"/>
        <w:ind w:left="1080"/>
        <w:rPr>
          <w:b/>
        </w:rPr>
      </w:pPr>
    </w:p>
    <w:p w14:paraId="16156A58" w14:textId="77777777" w:rsidR="00DF3B07" w:rsidRDefault="00CE7215" w:rsidP="008F78A4">
      <w:pPr>
        <w:pStyle w:val="Listeavsnitt"/>
        <w:spacing w:after="0"/>
        <w:ind w:left="1080"/>
        <w:rPr>
          <w:b/>
        </w:rPr>
      </w:pPr>
      <w:r w:rsidRPr="00161B74">
        <w:rPr>
          <w:b/>
        </w:rPr>
        <w:t>Hensynssoner (PBL§12-6)</w:t>
      </w:r>
    </w:p>
    <w:p w14:paraId="35F289F8" w14:textId="09978D53" w:rsidR="008F78A4" w:rsidRDefault="008F78A4" w:rsidP="008F78A4">
      <w:pPr>
        <w:pStyle w:val="Listeavsnitt"/>
        <w:spacing w:after="0"/>
        <w:ind w:left="1080"/>
      </w:pPr>
      <w:r>
        <w:t>Sikrings-, støy og faresoner (sone H320 – flomfare)</w:t>
      </w:r>
    </w:p>
    <w:p w14:paraId="4E8DEE0F" w14:textId="77777777" w:rsidR="008F78A4" w:rsidRPr="00161B74" w:rsidRDefault="008F78A4" w:rsidP="008F78A4">
      <w:pPr>
        <w:pStyle w:val="Listeavsnitt"/>
        <w:spacing w:after="0"/>
        <w:ind w:left="1080"/>
        <w:rPr>
          <w:b/>
        </w:rPr>
      </w:pPr>
    </w:p>
    <w:p w14:paraId="3291ED34" w14:textId="77777777" w:rsidR="00D90811" w:rsidRDefault="00D90811" w:rsidP="00256B79"/>
    <w:p w14:paraId="219D6781" w14:textId="1880CCDF" w:rsidR="00111B9E" w:rsidRDefault="00CF5B04" w:rsidP="0002321E">
      <w:pPr>
        <w:pStyle w:val="Overskrift1"/>
        <w:rPr>
          <w:b/>
        </w:rPr>
      </w:pPr>
      <w:r w:rsidRPr="00412757">
        <w:rPr>
          <w:b/>
        </w:rPr>
        <w:t>2</w:t>
      </w:r>
      <w:r w:rsidR="00930A45" w:rsidRPr="00412757">
        <w:rPr>
          <w:b/>
        </w:rPr>
        <w:t>.</w:t>
      </w:r>
      <w:r w:rsidR="00111B9E" w:rsidRPr="00412757">
        <w:rPr>
          <w:b/>
        </w:rPr>
        <w:t xml:space="preserve"> Fellesbestemmelser</w:t>
      </w:r>
      <w:r w:rsidR="00215C29" w:rsidRPr="00412757">
        <w:rPr>
          <w:b/>
        </w:rPr>
        <w:t xml:space="preserve"> </w:t>
      </w:r>
    </w:p>
    <w:p w14:paraId="16EA6AAE" w14:textId="3B11578B" w:rsidR="008B143B" w:rsidRDefault="008B143B" w:rsidP="008B143B">
      <w:pPr>
        <w:pStyle w:val="Overskrift2"/>
        <w:keepNext w:val="0"/>
        <w:keepLines w:val="0"/>
        <w:widowControl w:val="0"/>
        <w:spacing w:before="0" w:line="276" w:lineRule="auto"/>
        <w:contextualSpacing/>
        <w:rPr>
          <w:color w:val="000000" w:themeColor="text1"/>
          <w:sz w:val="22"/>
          <w:szCs w:val="22"/>
        </w:rPr>
      </w:pPr>
      <w:r>
        <w:rPr>
          <w:color w:val="000000" w:themeColor="text1"/>
          <w:sz w:val="22"/>
          <w:szCs w:val="22"/>
        </w:rPr>
        <w:t>Felles bestemmelser gjelder for hele planområdet dersom ikke annet er spesifisert.</w:t>
      </w:r>
    </w:p>
    <w:p w14:paraId="23583FBF" w14:textId="0B924A79" w:rsidR="003248A7" w:rsidRDefault="003248A7" w:rsidP="003248A7"/>
    <w:p w14:paraId="53EBC053" w14:textId="76B72431" w:rsidR="003248A7" w:rsidRPr="004B0457" w:rsidRDefault="003248A7" w:rsidP="003248A7">
      <w:pPr>
        <w:pStyle w:val="Overskrift2"/>
        <w:numPr>
          <w:ilvl w:val="1"/>
          <w:numId w:val="29"/>
        </w:numPr>
        <w:rPr>
          <w:b/>
        </w:rPr>
      </w:pPr>
      <w:r>
        <w:rPr>
          <w:b/>
        </w:rPr>
        <w:t>Rekkefølgekrav</w:t>
      </w:r>
    </w:p>
    <w:p w14:paraId="0D769817" w14:textId="43BC3B72" w:rsidR="003248A7" w:rsidRPr="003248A7" w:rsidRDefault="003248A7" w:rsidP="003248A7">
      <w:pPr>
        <w:pStyle w:val="Overskrift2"/>
        <w:ind w:left="360"/>
        <w:rPr>
          <w:b/>
          <w:color w:val="auto"/>
        </w:rPr>
      </w:pPr>
      <w:r>
        <w:rPr>
          <w:b/>
          <w:color w:val="auto"/>
        </w:rPr>
        <w:t>2</w:t>
      </w:r>
      <w:r w:rsidRPr="003248A7">
        <w:rPr>
          <w:b/>
          <w:color w:val="auto"/>
        </w:rPr>
        <w:t>.1</w:t>
      </w:r>
      <w:r>
        <w:rPr>
          <w:b/>
          <w:color w:val="auto"/>
        </w:rPr>
        <w:t>.1</w:t>
      </w:r>
      <w:r w:rsidRPr="003248A7">
        <w:rPr>
          <w:b/>
          <w:color w:val="auto"/>
        </w:rPr>
        <w:t xml:space="preserve"> Før det gis igangsettingstillatelse:</w:t>
      </w:r>
    </w:p>
    <w:p w14:paraId="19B55C43" w14:textId="492849E5" w:rsidR="003248A7" w:rsidRDefault="003248A7" w:rsidP="003248A7">
      <w:pPr>
        <w:pStyle w:val="Listeavsnitt"/>
        <w:spacing w:after="0"/>
        <w:ind w:left="360"/>
        <w:rPr>
          <w:lang w:eastAsia="nb-NO"/>
        </w:rPr>
      </w:pPr>
      <w:r>
        <w:rPr>
          <w:lang w:eastAsia="nb-NO"/>
        </w:rPr>
        <w:t xml:space="preserve">a) </w:t>
      </w:r>
      <w:r w:rsidR="00E51EB3">
        <w:rPr>
          <w:lang w:eastAsia="nb-NO"/>
        </w:rPr>
        <w:t xml:space="preserve">skal </w:t>
      </w:r>
      <w:r>
        <w:rPr>
          <w:lang w:eastAsia="nb-NO"/>
        </w:rPr>
        <w:t xml:space="preserve">det foreligge godkjent situasjonsplan for tiltak innenfor </w:t>
      </w:r>
      <w:r w:rsidR="004C790D">
        <w:rPr>
          <w:lang w:eastAsia="nb-NO"/>
        </w:rPr>
        <w:t>planområdet</w:t>
      </w:r>
      <w:r>
        <w:rPr>
          <w:lang w:eastAsia="nb-NO"/>
        </w:rPr>
        <w:t>.</w:t>
      </w:r>
    </w:p>
    <w:p w14:paraId="5DA13444" w14:textId="09D671F8" w:rsidR="003248A7" w:rsidRPr="00412757" w:rsidRDefault="004C790D" w:rsidP="003248A7">
      <w:pPr>
        <w:pStyle w:val="Listeavsnitt"/>
        <w:spacing w:after="0"/>
        <w:ind w:left="360"/>
        <w:rPr>
          <w:lang w:eastAsia="nb-NO"/>
        </w:rPr>
      </w:pPr>
      <w:r>
        <w:rPr>
          <w:lang w:eastAsia="nb-NO"/>
        </w:rPr>
        <w:t>b</w:t>
      </w:r>
      <w:r w:rsidR="003248A7">
        <w:rPr>
          <w:lang w:eastAsia="nb-NO"/>
        </w:rPr>
        <w:t xml:space="preserve">) </w:t>
      </w:r>
      <w:r w:rsidR="00E51EB3">
        <w:rPr>
          <w:lang w:eastAsia="nb-NO"/>
        </w:rPr>
        <w:t xml:space="preserve">skal </w:t>
      </w:r>
      <w:r w:rsidR="003248A7">
        <w:rPr>
          <w:lang w:eastAsia="nb-NO"/>
        </w:rPr>
        <w:t>det foreligge godkjente tekniske planer</w:t>
      </w:r>
      <w:r w:rsidR="0090273C">
        <w:rPr>
          <w:lang w:eastAsia="nb-NO"/>
        </w:rPr>
        <w:t xml:space="preserve"> for infrastruktur.</w:t>
      </w:r>
    </w:p>
    <w:p w14:paraId="0C5F068F" w14:textId="635151C5" w:rsidR="003248A7" w:rsidRPr="003248A7" w:rsidRDefault="003248A7" w:rsidP="003248A7">
      <w:pPr>
        <w:pStyle w:val="Overskrift2"/>
        <w:ind w:left="360"/>
        <w:rPr>
          <w:b/>
          <w:color w:val="auto"/>
        </w:rPr>
      </w:pPr>
      <w:r>
        <w:rPr>
          <w:b/>
          <w:color w:val="auto"/>
        </w:rPr>
        <w:t>2</w:t>
      </w:r>
      <w:r w:rsidRPr="003248A7">
        <w:rPr>
          <w:b/>
          <w:color w:val="auto"/>
        </w:rPr>
        <w:t>.</w:t>
      </w:r>
      <w:r>
        <w:rPr>
          <w:b/>
          <w:color w:val="auto"/>
        </w:rPr>
        <w:t>1.2</w:t>
      </w:r>
      <w:r w:rsidRPr="003248A7">
        <w:rPr>
          <w:b/>
          <w:color w:val="auto"/>
        </w:rPr>
        <w:t xml:space="preserve"> Før det gis brukstillatelse:</w:t>
      </w:r>
    </w:p>
    <w:p w14:paraId="348B62AF" w14:textId="651F4017" w:rsidR="003248A7" w:rsidRDefault="003248A7" w:rsidP="003248A7">
      <w:pPr>
        <w:pStyle w:val="Listeavsnitt"/>
        <w:spacing w:after="0"/>
        <w:ind w:left="360"/>
        <w:rPr>
          <w:lang w:eastAsia="nb-NO"/>
        </w:rPr>
      </w:pPr>
      <w:r>
        <w:rPr>
          <w:lang w:eastAsia="nb-NO"/>
        </w:rPr>
        <w:t xml:space="preserve">a) for </w:t>
      </w:r>
      <w:r w:rsidR="004C790D">
        <w:rPr>
          <w:lang w:eastAsia="nb-NO"/>
        </w:rPr>
        <w:t>bygg i</w:t>
      </w:r>
      <w:r w:rsidR="0009706B">
        <w:rPr>
          <w:lang w:eastAsia="nb-NO"/>
        </w:rPr>
        <w:t>nnenfor</w:t>
      </w:r>
      <w:r w:rsidR="004C790D">
        <w:rPr>
          <w:lang w:eastAsia="nb-NO"/>
        </w:rPr>
        <w:t xml:space="preserve"> </w:t>
      </w:r>
      <w:r>
        <w:rPr>
          <w:lang w:eastAsia="nb-NO"/>
        </w:rPr>
        <w:t>planområdet, skal adkomstveger, parkering, vann- og avløpsanlegg, renovasjonsanlegg, energi- og kommunikasjonsanlegg samt øvrig infrastruktur være opparbeidet i tråd med bestemmelsene og godkjent situasjonsplan</w:t>
      </w:r>
      <w:r w:rsidR="004C790D">
        <w:rPr>
          <w:lang w:eastAsia="nb-NO"/>
        </w:rPr>
        <w:t>/teknisk plan</w:t>
      </w:r>
      <w:r>
        <w:rPr>
          <w:lang w:eastAsia="nb-NO"/>
        </w:rPr>
        <w:t>.</w:t>
      </w:r>
    </w:p>
    <w:p w14:paraId="62559908" w14:textId="3271E548" w:rsidR="003248A7" w:rsidRDefault="003248A7" w:rsidP="003248A7">
      <w:pPr>
        <w:pStyle w:val="Listeavsnitt"/>
        <w:spacing w:after="0"/>
        <w:ind w:left="360"/>
        <w:rPr>
          <w:lang w:eastAsia="nb-NO"/>
        </w:rPr>
      </w:pPr>
      <w:r>
        <w:rPr>
          <w:lang w:eastAsia="nb-NO"/>
        </w:rPr>
        <w:t>b) for</w:t>
      </w:r>
      <w:r w:rsidR="004C790D">
        <w:rPr>
          <w:lang w:eastAsia="nb-NO"/>
        </w:rPr>
        <w:t xml:space="preserve"> barnehagebygget innenfor</w:t>
      </w:r>
      <w:r>
        <w:rPr>
          <w:lang w:eastAsia="nb-NO"/>
        </w:rPr>
        <w:t xml:space="preserve"> BBH, skal uteområdene til barnehagen være ferdig opparbeidet</w:t>
      </w:r>
    </w:p>
    <w:p w14:paraId="08DCB05C" w14:textId="10CBFFE9" w:rsidR="003248A7" w:rsidRDefault="003248A7" w:rsidP="003248A7">
      <w:pPr>
        <w:pStyle w:val="Listeavsnitt"/>
        <w:spacing w:after="0"/>
        <w:ind w:left="360"/>
        <w:rPr>
          <w:lang w:eastAsia="nb-NO"/>
        </w:rPr>
      </w:pPr>
      <w:r>
        <w:rPr>
          <w:lang w:eastAsia="nb-NO"/>
        </w:rPr>
        <w:t xml:space="preserve">c) for </w:t>
      </w:r>
      <w:r w:rsidR="004C790D">
        <w:rPr>
          <w:lang w:eastAsia="nb-NO"/>
        </w:rPr>
        <w:t xml:space="preserve">boligbebyggelse innenfor </w:t>
      </w:r>
      <w:r>
        <w:rPr>
          <w:lang w:eastAsia="nb-NO"/>
        </w:rPr>
        <w:t>BKB, skal felles</w:t>
      </w:r>
      <w:r w:rsidR="006F2903">
        <w:rPr>
          <w:lang w:eastAsia="nb-NO"/>
        </w:rPr>
        <w:t xml:space="preserve"> </w:t>
      </w:r>
      <w:r>
        <w:rPr>
          <w:lang w:eastAsia="nb-NO"/>
        </w:rPr>
        <w:t>uteoppholdsareal og lekeplass være ferdig opparbeidet</w:t>
      </w:r>
    </w:p>
    <w:p w14:paraId="063FAD65" w14:textId="77777777" w:rsidR="003248A7" w:rsidRPr="003248A7" w:rsidRDefault="003248A7" w:rsidP="003248A7"/>
    <w:p w14:paraId="14833FFD" w14:textId="06B47411" w:rsidR="004B0457" w:rsidRPr="004B0457" w:rsidRDefault="004B0457" w:rsidP="004B0457">
      <w:pPr>
        <w:pStyle w:val="Overskrift2"/>
        <w:numPr>
          <w:ilvl w:val="1"/>
          <w:numId w:val="29"/>
        </w:numPr>
        <w:rPr>
          <w:b/>
        </w:rPr>
      </w:pPr>
      <w:r>
        <w:rPr>
          <w:b/>
        </w:rPr>
        <w:t>Dokumentasjonskrav</w:t>
      </w:r>
    </w:p>
    <w:p w14:paraId="189E0257" w14:textId="49AFF3DD" w:rsidR="004B0457" w:rsidRDefault="004B0457" w:rsidP="004B0457">
      <w:pPr>
        <w:pStyle w:val="Listeavsnitt"/>
        <w:spacing w:after="0"/>
        <w:ind w:left="360"/>
      </w:pPr>
      <w:r>
        <w:t xml:space="preserve">I forbindelse med søknad om </w:t>
      </w:r>
      <w:r w:rsidR="00CF2C64">
        <w:t>byggetillatelse</w:t>
      </w:r>
      <w:r>
        <w:t xml:space="preserve"> for tiltak innenfor planområdet skal følgende dokumentasjon legges fram og godkjennes av kommunen.</w:t>
      </w:r>
    </w:p>
    <w:p w14:paraId="000443BD" w14:textId="77777777" w:rsidR="00AA4251" w:rsidRDefault="00AA4251" w:rsidP="004B0457">
      <w:pPr>
        <w:pStyle w:val="Listeavsnitt"/>
        <w:spacing w:after="0"/>
        <w:ind w:left="360"/>
      </w:pPr>
    </w:p>
    <w:p w14:paraId="31A8C7F6" w14:textId="5345F654" w:rsidR="004B0457" w:rsidRPr="00CB0737" w:rsidRDefault="004B0457" w:rsidP="004B0457">
      <w:pPr>
        <w:pStyle w:val="Overskrift2"/>
        <w:ind w:left="360"/>
        <w:rPr>
          <w:b/>
          <w:color w:val="auto"/>
        </w:rPr>
      </w:pPr>
      <w:r w:rsidRPr="00CB0737">
        <w:rPr>
          <w:b/>
          <w:color w:val="auto"/>
        </w:rPr>
        <w:t xml:space="preserve">2.1.1 </w:t>
      </w:r>
      <w:r w:rsidR="00284831">
        <w:rPr>
          <w:b/>
          <w:color w:val="auto"/>
        </w:rPr>
        <w:t>Situasjonsplan</w:t>
      </w:r>
    </w:p>
    <w:p w14:paraId="1D437E45" w14:textId="463E2A48" w:rsidR="004B0457" w:rsidRDefault="004B0457" w:rsidP="004B0457">
      <w:pPr>
        <w:pStyle w:val="Listeavsnitt"/>
        <w:spacing w:after="0"/>
        <w:ind w:left="360"/>
      </w:pPr>
      <w:r>
        <w:t xml:space="preserve">Det skal utarbeides </w:t>
      </w:r>
      <w:r w:rsidR="00284831">
        <w:t>situasjon</w:t>
      </w:r>
      <w:r>
        <w:t xml:space="preserve">splan i målestokk 1:500.  </w:t>
      </w:r>
      <w:r w:rsidR="00284831">
        <w:t>Situasjon</w:t>
      </w:r>
      <w:r>
        <w:t>splanen skal samordnes med plan for håndtering av overvann.</w:t>
      </w:r>
    </w:p>
    <w:p w14:paraId="4237088A" w14:textId="2A3BC03E" w:rsidR="004D5480" w:rsidRDefault="004D5480" w:rsidP="004B0457">
      <w:pPr>
        <w:pStyle w:val="Listeavsnitt"/>
        <w:spacing w:after="0"/>
        <w:ind w:left="360"/>
      </w:pPr>
    </w:p>
    <w:p w14:paraId="514AE290" w14:textId="13DCCF06" w:rsidR="004D5480" w:rsidRDefault="004D5480" w:rsidP="004B0457">
      <w:pPr>
        <w:pStyle w:val="Listeavsnitt"/>
        <w:spacing w:after="0"/>
        <w:ind w:left="360"/>
      </w:pPr>
      <w:r>
        <w:t>Planen skal inneholde:</w:t>
      </w:r>
    </w:p>
    <w:p w14:paraId="18FECDA2" w14:textId="0E5EB9F2" w:rsidR="004D5480" w:rsidRDefault="004D5480" w:rsidP="004D5480">
      <w:pPr>
        <w:pStyle w:val="Listeavsnitt"/>
        <w:numPr>
          <w:ilvl w:val="0"/>
          <w:numId w:val="30"/>
        </w:numPr>
        <w:spacing w:after="0"/>
      </w:pPr>
      <w:r>
        <w:t>Plassering av ny bebyggelse med angivelser av byggehøyder og innganger.</w:t>
      </w:r>
    </w:p>
    <w:p w14:paraId="631031B5" w14:textId="56D7B8CA" w:rsidR="004D5480" w:rsidRDefault="004D5480" w:rsidP="004D5480">
      <w:pPr>
        <w:pStyle w:val="Listeavsnitt"/>
        <w:numPr>
          <w:ilvl w:val="0"/>
          <w:numId w:val="30"/>
        </w:numPr>
        <w:spacing w:after="0"/>
      </w:pPr>
      <w:r>
        <w:t>Utforming av atkomstforhol</w:t>
      </w:r>
      <w:r w:rsidR="00284831">
        <w:t>d</w:t>
      </w:r>
      <w:r>
        <w:t xml:space="preserve"> med atkomstveg, gangveger, parkering inkl</w:t>
      </w:r>
      <w:r w:rsidR="00207F78">
        <w:t xml:space="preserve">udert </w:t>
      </w:r>
      <w:r>
        <w:t xml:space="preserve">HC- og sykkelparkering, manøvreringsarealer, varelevering og </w:t>
      </w:r>
      <w:r w:rsidR="00207F78">
        <w:t>avfallshåndtering</w:t>
      </w:r>
      <w:r>
        <w:t>.</w:t>
      </w:r>
    </w:p>
    <w:p w14:paraId="3780D33B" w14:textId="7CB7A4F3" w:rsidR="004D5480" w:rsidRDefault="004D5480" w:rsidP="004D5480">
      <w:pPr>
        <w:pStyle w:val="Listeavsnitt"/>
        <w:numPr>
          <w:ilvl w:val="0"/>
          <w:numId w:val="30"/>
        </w:numPr>
        <w:spacing w:after="0"/>
      </w:pPr>
      <w:r>
        <w:t>Utforming av uteoppholdsarealer som viser plassering av lekeapparat, oppholdssoner, møblering og gjerder.</w:t>
      </w:r>
    </w:p>
    <w:p w14:paraId="2C4005F9" w14:textId="65F36F80" w:rsidR="004D5480" w:rsidRDefault="004D5480" w:rsidP="004D5480">
      <w:pPr>
        <w:pStyle w:val="Listeavsnitt"/>
        <w:numPr>
          <w:ilvl w:val="0"/>
          <w:numId w:val="30"/>
        </w:numPr>
        <w:spacing w:after="0"/>
      </w:pPr>
      <w:r>
        <w:t>Terrengendringer med eksisterende og nye koter, samt terrengmurer og gjerder skal vises på planen.</w:t>
      </w:r>
    </w:p>
    <w:p w14:paraId="47095E1C" w14:textId="6C405312" w:rsidR="004D5480" w:rsidRDefault="004D5480" w:rsidP="004D5480">
      <w:pPr>
        <w:pStyle w:val="Listeavsnitt"/>
        <w:numPr>
          <w:ilvl w:val="0"/>
          <w:numId w:val="30"/>
        </w:numPr>
        <w:spacing w:after="0"/>
      </w:pPr>
      <w:r>
        <w:t>Ledelinjer og stigningsforhold.</w:t>
      </w:r>
    </w:p>
    <w:p w14:paraId="7ABFD5FE" w14:textId="77777777" w:rsidR="00AA4251" w:rsidRDefault="00AA4251" w:rsidP="00AA4251">
      <w:pPr>
        <w:pStyle w:val="Listeavsnitt"/>
        <w:spacing w:after="0"/>
      </w:pPr>
    </w:p>
    <w:p w14:paraId="7F5AD48F" w14:textId="6036477C" w:rsidR="004344B2" w:rsidRPr="00CB0737" w:rsidRDefault="004344B2" w:rsidP="004344B2">
      <w:pPr>
        <w:pStyle w:val="Overskrift2"/>
        <w:ind w:left="360"/>
        <w:rPr>
          <w:b/>
          <w:color w:val="auto"/>
        </w:rPr>
      </w:pPr>
      <w:r w:rsidRPr="00CB0737">
        <w:rPr>
          <w:b/>
          <w:color w:val="auto"/>
        </w:rPr>
        <w:lastRenderedPageBreak/>
        <w:t>2.1.2 Tekniske planer</w:t>
      </w:r>
    </w:p>
    <w:p w14:paraId="5A9979F1" w14:textId="3C2FB501" w:rsidR="004344B2" w:rsidRDefault="004344B2" w:rsidP="004344B2">
      <w:pPr>
        <w:pStyle w:val="Listeavsnitt"/>
        <w:spacing w:after="0"/>
        <w:ind w:left="360"/>
      </w:pPr>
      <w:r>
        <w:t>Det skal utarbeides tekniske planer for infrastruktur og energiløsninger.  Planene skal være i henhold til enhver tids gjeldende normer og krav.</w:t>
      </w:r>
    </w:p>
    <w:p w14:paraId="50F05CC2" w14:textId="2996062E" w:rsidR="004344B2" w:rsidRDefault="004344B2" w:rsidP="004344B2">
      <w:pPr>
        <w:pStyle w:val="Listeavsnitt"/>
        <w:spacing w:after="0"/>
        <w:ind w:left="360"/>
      </w:pPr>
    </w:p>
    <w:p w14:paraId="7B77E428" w14:textId="6FFC2815" w:rsidR="0086755C" w:rsidRDefault="0086755C" w:rsidP="004344B2">
      <w:pPr>
        <w:pStyle w:val="Listeavsnitt"/>
        <w:spacing w:after="0"/>
        <w:ind w:left="360"/>
      </w:pPr>
      <w:r>
        <w:t>Planene skal vise:</w:t>
      </w:r>
    </w:p>
    <w:p w14:paraId="194C01F9" w14:textId="2F8D922A" w:rsidR="0086755C" w:rsidRPr="00E667C5" w:rsidRDefault="0086755C" w:rsidP="0086755C">
      <w:pPr>
        <w:pStyle w:val="Listeavsnitt"/>
        <w:numPr>
          <w:ilvl w:val="0"/>
          <w:numId w:val="31"/>
        </w:numPr>
        <w:spacing w:after="0"/>
      </w:pPr>
      <w:r w:rsidRPr="00E667C5">
        <w:t>Nytt og eksisterende vann- og avløpsnett, inkludert tilkoblingspunkter.</w:t>
      </w:r>
    </w:p>
    <w:p w14:paraId="416AAB75" w14:textId="02E0312C" w:rsidR="0086755C" w:rsidRPr="00E667C5" w:rsidRDefault="0086755C" w:rsidP="0086755C">
      <w:pPr>
        <w:pStyle w:val="Listeavsnitt"/>
        <w:numPr>
          <w:ilvl w:val="0"/>
          <w:numId w:val="31"/>
        </w:numPr>
        <w:spacing w:after="0"/>
      </w:pPr>
      <w:r w:rsidRPr="00E667C5">
        <w:t>Plan for håndtering av overvann, flom og flomveier.  Utbyggingen skal skje slik at nedbøren fortrinnsvis skal fordrøyes.</w:t>
      </w:r>
    </w:p>
    <w:p w14:paraId="53FDBA70" w14:textId="3EA7496E" w:rsidR="00EF4633" w:rsidRPr="00E667C5" w:rsidRDefault="00A10A4E" w:rsidP="002B12DC">
      <w:pPr>
        <w:pStyle w:val="Listeavsnitt"/>
        <w:numPr>
          <w:ilvl w:val="0"/>
          <w:numId w:val="31"/>
        </w:numPr>
        <w:spacing w:after="0"/>
      </w:pPr>
      <w:r w:rsidRPr="00E667C5">
        <w:t xml:space="preserve">Teknisk infrastruktur som el, tele og bredbånd.  Fremføring av disse skal skje med jordkabel.  </w:t>
      </w:r>
    </w:p>
    <w:p w14:paraId="32B8DB67" w14:textId="0B52B16B" w:rsidR="00AA4251" w:rsidRDefault="00AA4251" w:rsidP="00AA4251">
      <w:pPr>
        <w:spacing w:after="0"/>
        <w:rPr>
          <w:i/>
        </w:rPr>
      </w:pPr>
    </w:p>
    <w:p w14:paraId="67DEC2D1" w14:textId="3FCDB2BC" w:rsidR="00AA4251" w:rsidRPr="00CB0737" w:rsidRDefault="00AA4251" w:rsidP="00AA4251">
      <w:pPr>
        <w:pStyle w:val="Overskrift2"/>
        <w:ind w:left="360"/>
        <w:rPr>
          <w:b/>
          <w:color w:val="auto"/>
        </w:rPr>
      </w:pPr>
      <w:r w:rsidRPr="00CB0737">
        <w:rPr>
          <w:b/>
          <w:color w:val="auto"/>
        </w:rPr>
        <w:t>2.1.3 Geoteknisk vurdering av byggegrunnen</w:t>
      </w:r>
    </w:p>
    <w:p w14:paraId="7E6D0991" w14:textId="2722E96B" w:rsidR="00AA4251" w:rsidRDefault="00AA4251" w:rsidP="00AA4251">
      <w:pPr>
        <w:pStyle w:val="Listeavsnitt"/>
        <w:spacing w:after="0"/>
        <w:ind w:left="360"/>
      </w:pPr>
      <w:r w:rsidRPr="00AA4251">
        <w:t xml:space="preserve">Det skal </w:t>
      </w:r>
      <w:r>
        <w:t>gjøres geotekniske undersøkelser av området.  Eventuelle løsninger for stabilitet skal beskrives.  Det skal legges ved dokumentasjon på utført totalsonderinger og løsmasseprøver</w:t>
      </w:r>
      <w:r w:rsidR="00474E11">
        <w:t>. Det forutsettes at tiltaket utføres i samråd med geoteknisk sakkyndig i prosjekterings- og byggefasen.</w:t>
      </w:r>
    </w:p>
    <w:p w14:paraId="3759F99E" w14:textId="55E04B55" w:rsidR="00474E11" w:rsidRDefault="00474E11" w:rsidP="00AA4251">
      <w:pPr>
        <w:pStyle w:val="Listeavsnitt"/>
        <w:spacing w:after="0"/>
        <w:ind w:left="360"/>
      </w:pPr>
    </w:p>
    <w:p w14:paraId="3BA18974" w14:textId="2FD71CA9" w:rsidR="00A6046C" w:rsidRPr="00CB0737" w:rsidRDefault="00A6046C" w:rsidP="00A6046C">
      <w:pPr>
        <w:pStyle w:val="Overskrift2"/>
        <w:ind w:left="360"/>
        <w:rPr>
          <w:b/>
          <w:color w:val="auto"/>
        </w:rPr>
      </w:pPr>
      <w:r w:rsidRPr="00CB0737">
        <w:rPr>
          <w:b/>
          <w:color w:val="auto"/>
        </w:rPr>
        <w:t>2.1.</w:t>
      </w:r>
      <w:r>
        <w:rPr>
          <w:b/>
          <w:color w:val="auto"/>
        </w:rPr>
        <w:t>4</w:t>
      </w:r>
      <w:r w:rsidRPr="00CB0737">
        <w:rPr>
          <w:b/>
          <w:color w:val="auto"/>
        </w:rPr>
        <w:t xml:space="preserve"> </w:t>
      </w:r>
      <w:r>
        <w:rPr>
          <w:b/>
          <w:color w:val="auto"/>
        </w:rPr>
        <w:t xml:space="preserve"> Plan for anleggsperioden</w:t>
      </w:r>
    </w:p>
    <w:p w14:paraId="18B6E5FB" w14:textId="2BDD5A7D" w:rsidR="00A6046C" w:rsidRDefault="00A6046C" w:rsidP="00A6046C">
      <w:pPr>
        <w:pStyle w:val="Listeavsnitt"/>
        <w:spacing w:after="0"/>
        <w:ind w:left="360"/>
      </w:pPr>
      <w:r>
        <w:t xml:space="preserve">Det skal utarbeides en plan for hvordan anleggsperioden er planlagt gjennomført med tanke på støy, lagring/håndtering av masser, og trafikksikring (god sikt i kryss og sikre ganglinjer).  </w:t>
      </w:r>
    </w:p>
    <w:p w14:paraId="4EEC60FD" w14:textId="77777777" w:rsidR="00A6046C" w:rsidRDefault="00A6046C" w:rsidP="00A6046C">
      <w:pPr>
        <w:pStyle w:val="Listeavsnitt"/>
        <w:spacing w:after="0"/>
        <w:ind w:left="360"/>
      </w:pPr>
    </w:p>
    <w:p w14:paraId="32D7EA10" w14:textId="11276436" w:rsidR="007B33DE" w:rsidRDefault="007B33DE" w:rsidP="007B33DE">
      <w:pPr>
        <w:pStyle w:val="Overskrift2"/>
        <w:numPr>
          <w:ilvl w:val="1"/>
          <w:numId w:val="29"/>
        </w:numPr>
        <w:rPr>
          <w:b/>
        </w:rPr>
      </w:pPr>
      <w:r>
        <w:rPr>
          <w:b/>
        </w:rPr>
        <w:t>Byggegrenser</w:t>
      </w:r>
    </w:p>
    <w:p w14:paraId="32C65345" w14:textId="3B079821" w:rsidR="007B33DE" w:rsidRDefault="007B33DE" w:rsidP="007B33DE">
      <w:pPr>
        <w:pStyle w:val="Listeavsnitt"/>
        <w:spacing w:after="0"/>
        <w:ind w:left="360"/>
        <w:rPr>
          <w:lang w:eastAsia="nb-NO"/>
        </w:rPr>
      </w:pPr>
      <w:r>
        <w:rPr>
          <w:lang w:eastAsia="nb-NO"/>
        </w:rPr>
        <w:t>Byggegrenser er som vist på plankartet.</w:t>
      </w:r>
      <w:r w:rsidR="00506E0B">
        <w:rPr>
          <w:lang w:eastAsia="nb-NO"/>
        </w:rPr>
        <w:t xml:space="preserve">  Der byggegrense ikke vises i kart er formålsgrense lik byggegrense.</w:t>
      </w:r>
    </w:p>
    <w:p w14:paraId="055D6CEF" w14:textId="6C28C1DF" w:rsidR="00CB0737" w:rsidRDefault="00CB0737" w:rsidP="007B33DE">
      <w:pPr>
        <w:spacing w:after="0"/>
      </w:pPr>
    </w:p>
    <w:p w14:paraId="5E06121C" w14:textId="7146F846" w:rsidR="00CB0737" w:rsidRPr="004B0457" w:rsidRDefault="00CB0737" w:rsidP="00CB0737">
      <w:pPr>
        <w:pStyle w:val="Overskrift2"/>
        <w:numPr>
          <w:ilvl w:val="1"/>
          <w:numId w:val="29"/>
        </w:numPr>
        <w:rPr>
          <w:b/>
        </w:rPr>
      </w:pPr>
      <w:r>
        <w:rPr>
          <w:b/>
        </w:rPr>
        <w:t>Miljøforhold</w:t>
      </w:r>
    </w:p>
    <w:p w14:paraId="29F1994F" w14:textId="2613229B" w:rsidR="00CB0737" w:rsidRDefault="00BB0500" w:rsidP="00CB0737">
      <w:pPr>
        <w:pStyle w:val="Listeavsnitt"/>
        <w:spacing w:after="0"/>
        <w:ind w:left="360"/>
        <w:rPr>
          <w:lang w:eastAsia="nb-NO"/>
        </w:rPr>
      </w:pPr>
      <w:r>
        <w:rPr>
          <w:lang w:eastAsia="nb-NO"/>
        </w:rPr>
        <w:t xml:space="preserve">Eksisterende terreng skal tas hensyn til så langt det er hensiktsmessig. </w:t>
      </w:r>
      <w:r>
        <w:t xml:space="preserve"> </w:t>
      </w:r>
      <w:r w:rsidR="00CB0737">
        <w:t xml:space="preserve">Terrenginngrep skal gjøres mest mulig skånsomt.  </w:t>
      </w:r>
      <w:r>
        <w:rPr>
          <w:lang w:eastAsia="nb-NO"/>
        </w:rPr>
        <w:t>Skråninger og restareal skal tilsås.</w:t>
      </w:r>
    </w:p>
    <w:p w14:paraId="472354BF" w14:textId="31770552" w:rsidR="000D6269" w:rsidRDefault="000D6269" w:rsidP="00CB0737">
      <w:pPr>
        <w:pStyle w:val="Listeavsnitt"/>
        <w:spacing w:after="0"/>
        <w:ind w:left="360"/>
        <w:rPr>
          <w:lang w:eastAsia="nb-NO"/>
        </w:rPr>
      </w:pPr>
    </w:p>
    <w:p w14:paraId="169932D6" w14:textId="011A1DCA" w:rsidR="000D6269" w:rsidRPr="004B0457" w:rsidRDefault="000D6269" w:rsidP="000D6269">
      <w:pPr>
        <w:pStyle w:val="Overskrift2"/>
        <w:numPr>
          <w:ilvl w:val="1"/>
          <w:numId w:val="29"/>
        </w:numPr>
        <w:rPr>
          <w:b/>
        </w:rPr>
      </w:pPr>
      <w:r>
        <w:rPr>
          <w:b/>
        </w:rPr>
        <w:t>Universell utforming</w:t>
      </w:r>
    </w:p>
    <w:p w14:paraId="0E4009BF" w14:textId="411934C6" w:rsidR="000D6269" w:rsidRDefault="000D6269" w:rsidP="000D6269">
      <w:pPr>
        <w:pStyle w:val="Listeavsnitt"/>
        <w:spacing w:after="0"/>
        <w:ind w:left="360"/>
        <w:rPr>
          <w:lang w:eastAsia="nb-NO"/>
        </w:rPr>
      </w:pPr>
      <w:r>
        <w:rPr>
          <w:lang w:eastAsia="nb-NO"/>
        </w:rPr>
        <w:t>Prinsipper for universell utforming skal legges til grunn ved alle publikumsrettede bygninger og anlegg.  Prinsippene for universell utforming skal integreres i helhetsløsningen i planer og tiltak slik at spesialløsninger i størst mulig grad unngås.</w:t>
      </w:r>
      <w:r w:rsidR="00D26804">
        <w:rPr>
          <w:lang w:eastAsia="nb-NO"/>
        </w:rPr>
        <w:t xml:space="preserve"> Det er forskrifter og veiledninger til Plan- og bygningsloven som til enhver tid gjelder, som skal være styrende for tiltak.</w:t>
      </w:r>
    </w:p>
    <w:p w14:paraId="38D43A51" w14:textId="77777777" w:rsidR="00611FA7" w:rsidRDefault="00611FA7" w:rsidP="000D6269">
      <w:pPr>
        <w:pStyle w:val="Listeavsnitt"/>
        <w:spacing w:after="0"/>
        <w:ind w:left="360"/>
        <w:rPr>
          <w:lang w:eastAsia="nb-NO"/>
        </w:rPr>
      </w:pPr>
    </w:p>
    <w:p w14:paraId="6C1748D8" w14:textId="1FDDB4A4" w:rsidR="006C7203" w:rsidRPr="004B0457" w:rsidRDefault="006C7203" w:rsidP="006C7203">
      <w:pPr>
        <w:pStyle w:val="Overskrift2"/>
        <w:numPr>
          <w:ilvl w:val="1"/>
          <w:numId w:val="29"/>
        </w:numPr>
        <w:rPr>
          <w:b/>
        </w:rPr>
      </w:pPr>
      <w:r>
        <w:rPr>
          <w:b/>
        </w:rPr>
        <w:t>Meldeplikt etter kulturminneloven</w:t>
      </w:r>
    </w:p>
    <w:p w14:paraId="7F8D0495" w14:textId="77777777" w:rsidR="006C7203" w:rsidRPr="006C7203" w:rsidRDefault="006C7203" w:rsidP="006C7203">
      <w:pPr>
        <w:pStyle w:val="Listeavsnitt"/>
        <w:ind w:left="360"/>
        <w:rPr>
          <w:rFonts w:cs="Arial"/>
          <w:szCs w:val="22"/>
        </w:rPr>
      </w:pPr>
      <w:r w:rsidRPr="006C7203">
        <w:rPr>
          <w:rFonts w:cs="Arial"/>
          <w:szCs w:val="22"/>
        </w:rPr>
        <w:t>Om det viser seg først mens arbeidet er i gang at det kan virke inn på et automatisk fredet kulturminne, skal Telemark fylkeskommune kontaktes og arbeidet stanses i den utstrekning det kan berøre kulturminnet. Kulturminnemyndighetene avgjør snarest mulig – og senest innen 3 uker – om arbeidet kan fortsette og vilkårene for det. Fristen kan forlenges når særlige grunner tilsier det (jf. kulturminneloven § 8 andre ledd).</w:t>
      </w:r>
    </w:p>
    <w:p w14:paraId="3E13DDC7" w14:textId="77777777" w:rsidR="000D6269" w:rsidRDefault="000D6269" w:rsidP="00CB0737">
      <w:pPr>
        <w:pStyle w:val="Listeavsnitt"/>
        <w:spacing w:after="0"/>
        <w:ind w:left="360"/>
      </w:pPr>
    </w:p>
    <w:p w14:paraId="72A278ED" w14:textId="77777777" w:rsidR="00CB0737" w:rsidRPr="00AA4251" w:rsidRDefault="00CB0737" w:rsidP="00AA4251">
      <w:pPr>
        <w:pStyle w:val="Listeavsnitt"/>
        <w:spacing w:after="0"/>
        <w:ind w:left="360"/>
      </w:pPr>
    </w:p>
    <w:p w14:paraId="552D062E" w14:textId="77ED61B2" w:rsidR="00246DEC" w:rsidRPr="00412757" w:rsidRDefault="002B12DC" w:rsidP="00B41091">
      <w:pPr>
        <w:pStyle w:val="Overskrift1"/>
        <w:rPr>
          <w:b/>
        </w:rPr>
      </w:pPr>
      <w:r>
        <w:rPr>
          <w:b/>
        </w:rPr>
        <w:t>3</w:t>
      </w:r>
      <w:r w:rsidR="00930A45" w:rsidRPr="00412757">
        <w:rPr>
          <w:b/>
        </w:rPr>
        <w:t>.</w:t>
      </w:r>
      <w:r w:rsidR="00B41091" w:rsidRPr="00412757">
        <w:rPr>
          <w:b/>
        </w:rPr>
        <w:t xml:space="preserve"> Bestemmelser til arealformål</w:t>
      </w:r>
    </w:p>
    <w:p w14:paraId="770791DE" w14:textId="247CC2A4" w:rsidR="00215C29" w:rsidRPr="00412757" w:rsidRDefault="002B12DC" w:rsidP="00215C29">
      <w:pPr>
        <w:pStyle w:val="Overskrift2"/>
        <w:rPr>
          <w:b/>
        </w:rPr>
      </w:pPr>
      <w:r>
        <w:rPr>
          <w:b/>
        </w:rPr>
        <w:t>3</w:t>
      </w:r>
      <w:r w:rsidR="00B41091" w:rsidRPr="00412757">
        <w:rPr>
          <w:b/>
        </w:rPr>
        <w:t>.1 Bebyggelse og anlegg (</w:t>
      </w:r>
      <w:r w:rsidR="0002321E" w:rsidRPr="00412757">
        <w:rPr>
          <w:b/>
        </w:rPr>
        <w:t xml:space="preserve">§ </w:t>
      </w:r>
      <w:r w:rsidR="00B41091" w:rsidRPr="00412757">
        <w:rPr>
          <w:b/>
        </w:rPr>
        <w:t>12-5 nr.</w:t>
      </w:r>
      <w:r w:rsidR="0002321E" w:rsidRPr="00412757">
        <w:rPr>
          <w:b/>
        </w:rPr>
        <w:t xml:space="preserve"> </w:t>
      </w:r>
      <w:r w:rsidR="00B41091" w:rsidRPr="00412757">
        <w:rPr>
          <w:b/>
        </w:rPr>
        <w:t>1)</w:t>
      </w:r>
    </w:p>
    <w:p w14:paraId="30CF51AD" w14:textId="7DFFD3AB" w:rsidR="006C2B3B" w:rsidRPr="00CB0737" w:rsidRDefault="006C2B3B" w:rsidP="006C2B3B">
      <w:pPr>
        <w:pStyle w:val="Overskrift2"/>
        <w:ind w:left="360"/>
        <w:rPr>
          <w:b/>
          <w:color w:val="auto"/>
        </w:rPr>
      </w:pPr>
      <w:r>
        <w:rPr>
          <w:b/>
          <w:color w:val="auto"/>
        </w:rPr>
        <w:t>3</w:t>
      </w:r>
      <w:r w:rsidRPr="00CB0737">
        <w:rPr>
          <w:b/>
          <w:color w:val="auto"/>
        </w:rPr>
        <w:t xml:space="preserve">.1.1 </w:t>
      </w:r>
      <w:r>
        <w:rPr>
          <w:b/>
          <w:color w:val="auto"/>
        </w:rPr>
        <w:t>Offentlig eller privat tjenesteyting – Barnehage (</w:t>
      </w:r>
      <w:r w:rsidR="00327DB7">
        <w:rPr>
          <w:b/>
          <w:color w:val="auto"/>
        </w:rPr>
        <w:t>o_</w:t>
      </w:r>
      <w:r>
        <w:rPr>
          <w:b/>
          <w:color w:val="auto"/>
        </w:rPr>
        <w:t>BBH)</w:t>
      </w:r>
    </w:p>
    <w:p w14:paraId="1C7D2334" w14:textId="6C8AF813" w:rsidR="006C2B3B" w:rsidRDefault="006C2B3B" w:rsidP="006C2B3B">
      <w:pPr>
        <w:pStyle w:val="Listeavsnitt"/>
        <w:spacing w:after="0"/>
        <w:ind w:left="360"/>
      </w:pPr>
      <w:r>
        <w:t xml:space="preserve">Innenfor formålet </w:t>
      </w:r>
      <w:r w:rsidR="00327DB7">
        <w:t>o_</w:t>
      </w:r>
      <w:r w:rsidR="00815BFF">
        <w:t xml:space="preserve">BBH </w:t>
      </w:r>
      <w:r>
        <w:t>er det tillat å oppføre barnehage med tilhørende uteoppholdsareal</w:t>
      </w:r>
      <w:r w:rsidR="00EE1395">
        <w:t xml:space="preserve"> og anlegg</w:t>
      </w:r>
      <w:r>
        <w:t>.</w:t>
      </w:r>
    </w:p>
    <w:p w14:paraId="176403A9" w14:textId="72ED1793" w:rsidR="006C2B3B" w:rsidRDefault="006C2B3B" w:rsidP="006C2B3B">
      <w:pPr>
        <w:pStyle w:val="Listeavsnitt"/>
        <w:spacing w:after="0"/>
        <w:ind w:left="360"/>
      </w:pPr>
    </w:p>
    <w:p w14:paraId="0CAE508D" w14:textId="5BC57B12" w:rsidR="006C2B3B" w:rsidRDefault="006C2B3B" w:rsidP="006C2B3B">
      <w:pPr>
        <w:pStyle w:val="Listeavsnitt"/>
        <w:spacing w:after="0"/>
        <w:ind w:left="360"/>
        <w:rPr>
          <w:color w:val="FF0000"/>
        </w:rPr>
      </w:pPr>
      <w:r>
        <w:t>Bebygd areal</w:t>
      </w:r>
      <w:r w:rsidR="00B951D6">
        <w:t xml:space="preserve"> (BYA)</w:t>
      </w:r>
      <w:r>
        <w:t xml:space="preserve"> skal ikke overstige </w:t>
      </w:r>
      <w:r w:rsidR="00B951D6">
        <w:t>25%</w:t>
      </w:r>
      <w:r w:rsidRPr="00B951D6">
        <w:t>.</w:t>
      </w:r>
    </w:p>
    <w:p w14:paraId="2FB19561" w14:textId="4ABC7EFB" w:rsidR="00DD2B3E" w:rsidRDefault="00DD2B3E" w:rsidP="006C2B3B">
      <w:pPr>
        <w:pStyle w:val="Listeavsnitt"/>
        <w:spacing w:after="0"/>
        <w:ind w:left="360"/>
        <w:rPr>
          <w:color w:val="FF0000"/>
        </w:rPr>
      </w:pPr>
    </w:p>
    <w:p w14:paraId="3C604DBB" w14:textId="0C405037" w:rsidR="00DD2B3E" w:rsidRDefault="006F2903" w:rsidP="006C2B3B">
      <w:pPr>
        <w:pStyle w:val="Listeavsnitt"/>
        <w:spacing w:after="0"/>
        <w:ind w:left="360"/>
      </w:pPr>
      <w:r>
        <w:t>Maksimal mønehøyde inntil 9</w:t>
      </w:r>
      <w:r w:rsidR="00DD2B3E">
        <w:t>m i forhold til ferdig planert terreng.</w:t>
      </w:r>
    </w:p>
    <w:p w14:paraId="2747E542" w14:textId="0C32EF6B" w:rsidR="00DD2B3E" w:rsidRDefault="00DD2B3E" w:rsidP="006C2B3B">
      <w:pPr>
        <w:pStyle w:val="Listeavsnitt"/>
        <w:spacing w:after="0"/>
        <w:ind w:left="360"/>
      </w:pPr>
    </w:p>
    <w:p w14:paraId="26C6E2C9" w14:textId="2DC3645B" w:rsidR="00CA619A" w:rsidRDefault="00CA619A" w:rsidP="00CA619A">
      <w:pPr>
        <w:pStyle w:val="Listeavsnitt"/>
        <w:spacing w:after="0"/>
        <w:ind w:left="360"/>
      </w:pPr>
      <w:r>
        <w:t>Bebyggelsen skal tilpasses landskapet og ta hensyn til omkringliggende bebyggelse gjennom plassering, volum og materialvalg.  Bebyggelsen skal gis en god arkitektonisk utforming, med robuste materialer av god kvalitet.  Takmaterialet skal være matt i overflate og farge.</w:t>
      </w:r>
    </w:p>
    <w:p w14:paraId="25E4CD06" w14:textId="6C503A81" w:rsidR="00DD2B3E" w:rsidRDefault="00DD2B3E" w:rsidP="006C2B3B">
      <w:pPr>
        <w:pStyle w:val="Listeavsnitt"/>
        <w:spacing w:after="0"/>
        <w:ind w:left="360"/>
      </w:pPr>
    </w:p>
    <w:p w14:paraId="7C7C9BA6" w14:textId="7AEAB16E" w:rsidR="00732794" w:rsidRPr="00732794" w:rsidRDefault="00732794" w:rsidP="00732794">
      <w:pPr>
        <w:pStyle w:val="Listeavsnitt"/>
        <w:spacing w:after="0"/>
        <w:ind w:left="360"/>
      </w:pPr>
      <w:r w:rsidRPr="00732794">
        <w:t xml:space="preserve">Det skal utføres </w:t>
      </w:r>
      <w:r>
        <w:t xml:space="preserve">radonforebyggende </w:t>
      </w:r>
      <w:r w:rsidRPr="00732794">
        <w:t>tiltak som tilfredsstiller krav i TEK17, og som sikrer at bygg for varig opphold har en konsentrasjon under grense</w:t>
      </w:r>
      <w:r w:rsidR="002E56B1">
        <w:t>verdien som til enhver tid er angitt i gjeldende statlig regelverk.</w:t>
      </w:r>
    </w:p>
    <w:p w14:paraId="5CE15DC6" w14:textId="77777777" w:rsidR="00732794" w:rsidRDefault="00732794" w:rsidP="006C2B3B">
      <w:pPr>
        <w:pStyle w:val="Listeavsnitt"/>
        <w:spacing w:after="0"/>
        <w:ind w:left="360"/>
      </w:pPr>
    </w:p>
    <w:p w14:paraId="3D23E740" w14:textId="5D1EC71A" w:rsidR="00C75DE6" w:rsidRDefault="00DD2B3E" w:rsidP="006C2B3B">
      <w:pPr>
        <w:pStyle w:val="Listeavsnitt"/>
        <w:spacing w:after="0"/>
        <w:ind w:left="360"/>
      </w:pPr>
      <w:r>
        <w:t xml:space="preserve">Uteoppholdsarealene skal </w:t>
      </w:r>
      <w:r w:rsidR="000027C5">
        <w:t>tilrettelegges</w:t>
      </w:r>
      <w:r>
        <w:t xml:space="preserve"> for variert lek og opphold</w:t>
      </w:r>
      <w:r w:rsidR="002F3442">
        <w:t xml:space="preserve"> og ha gode klima- og solforhold</w:t>
      </w:r>
      <w:r>
        <w:t xml:space="preserve">.  </w:t>
      </w:r>
    </w:p>
    <w:p w14:paraId="2B9B8340" w14:textId="77777777" w:rsidR="00373AA0" w:rsidRDefault="00373AA0" w:rsidP="006C2B3B">
      <w:pPr>
        <w:pStyle w:val="Listeavsnitt"/>
        <w:spacing w:after="0"/>
        <w:ind w:left="360"/>
      </w:pPr>
    </w:p>
    <w:p w14:paraId="23E3A294" w14:textId="59C1EFC7" w:rsidR="00C75DE6" w:rsidRDefault="00C75DE6" w:rsidP="006C2B3B">
      <w:pPr>
        <w:pStyle w:val="Listeavsnitt"/>
        <w:spacing w:after="0"/>
        <w:ind w:left="360"/>
      </w:pPr>
      <w:r>
        <w:t>Uteoppholdsarealer skal være sikret med forskriftsmessig gjerde og porter.</w:t>
      </w:r>
    </w:p>
    <w:p w14:paraId="198B267A" w14:textId="0A4FD809" w:rsidR="00433D9A" w:rsidRDefault="00433D9A" w:rsidP="00732794">
      <w:pPr>
        <w:spacing w:after="0"/>
      </w:pPr>
    </w:p>
    <w:p w14:paraId="2E2310DA" w14:textId="027C29A0" w:rsidR="004D1FCC" w:rsidRDefault="00433D9A" w:rsidP="004D1FCC">
      <w:pPr>
        <w:pStyle w:val="Listeavsnitt"/>
        <w:spacing w:after="0"/>
        <w:ind w:left="360"/>
      </w:pPr>
      <w:r>
        <w:t xml:space="preserve">Det er tillatt å etablere forstøtningsmurer innenfor området. </w:t>
      </w:r>
    </w:p>
    <w:p w14:paraId="70558DF4" w14:textId="0420B07A" w:rsidR="004D1FCC" w:rsidRDefault="004D1FCC" w:rsidP="004D1FCC">
      <w:pPr>
        <w:pStyle w:val="Listeavsnitt"/>
        <w:spacing w:after="0"/>
        <w:ind w:left="360"/>
      </w:pPr>
    </w:p>
    <w:p w14:paraId="3E7100F9" w14:textId="0F59C7FC" w:rsidR="00D26804" w:rsidRPr="004D1FCC" w:rsidRDefault="00D26804" w:rsidP="00D26804">
      <w:pPr>
        <w:pStyle w:val="Overskrift2"/>
        <w:ind w:left="360"/>
        <w:rPr>
          <w:b/>
          <w:color w:val="auto"/>
        </w:rPr>
      </w:pPr>
      <w:r>
        <w:rPr>
          <w:b/>
          <w:color w:val="auto"/>
        </w:rPr>
        <w:t>3</w:t>
      </w:r>
      <w:r w:rsidRPr="00CB0737">
        <w:rPr>
          <w:b/>
          <w:color w:val="auto"/>
        </w:rPr>
        <w:t>.1.</w:t>
      </w:r>
      <w:r>
        <w:rPr>
          <w:b/>
          <w:color w:val="auto"/>
        </w:rPr>
        <w:t>2 Renovasjonsanlegg</w:t>
      </w:r>
      <w:r w:rsidRPr="004D1FCC">
        <w:rPr>
          <w:b/>
          <w:color w:val="auto"/>
        </w:rPr>
        <w:t xml:space="preserve"> (B</w:t>
      </w:r>
      <w:r w:rsidR="00420338">
        <w:rPr>
          <w:b/>
          <w:color w:val="auto"/>
        </w:rPr>
        <w:t>RE</w:t>
      </w:r>
      <w:r w:rsidRPr="004D1FCC">
        <w:rPr>
          <w:b/>
          <w:color w:val="auto"/>
        </w:rPr>
        <w:t>)</w:t>
      </w:r>
    </w:p>
    <w:p w14:paraId="103F1685" w14:textId="40D4C22F" w:rsidR="00D26804" w:rsidRDefault="00A82E28" w:rsidP="00D26804">
      <w:pPr>
        <w:pStyle w:val="Listeavsnitt"/>
        <w:spacing w:after="0"/>
        <w:ind w:left="360"/>
      </w:pPr>
      <w:r>
        <w:t>Innenfor formålet skal det legges til rette for felles oppstillingsområde for renovasjon.  Avfallscontainere skal plasseres slik at de framstår på en ryddig og tiltalende måte.</w:t>
      </w:r>
    </w:p>
    <w:p w14:paraId="751EECD8" w14:textId="77777777" w:rsidR="00D26804" w:rsidRPr="004D1FCC" w:rsidRDefault="00D26804" w:rsidP="004D1FCC">
      <w:pPr>
        <w:pStyle w:val="Listeavsnitt"/>
        <w:spacing w:after="0"/>
        <w:ind w:left="360"/>
      </w:pPr>
    </w:p>
    <w:p w14:paraId="6C0451B6" w14:textId="18A5CB90" w:rsidR="004D1FCC" w:rsidRPr="004D1FCC" w:rsidRDefault="004D1FCC" w:rsidP="004D1FCC">
      <w:pPr>
        <w:pStyle w:val="Overskrift2"/>
        <w:ind w:left="360"/>
        <w:rPr>
          <w:b/>
          <w:color w:val="auto"/>
        </w:rPr>
      </w:pPr>
      <w:r>
        <w:rPr>
          <w:b/>
          <w:color w:val="auto"/>
        </w:rPr>
        <w:t>3</w:t>
      </w:r>
      <w:r w:rsidRPr="00CB0737">
        <w:rPr>
          <w:b/>
          <w:color w:val="auto"/>
        </w:rPr>
        <w:t>.1.</w:t>
      </w:r>
      <w:r w:rsidR="002E56B1">
        <w:rPr>
          <w:b/>
          <w:color w:val="auto"/>
        </w:rPr>
        <w:t>3</w:t>
      </w:r>
      <w:r w:rsidRPr="00CB0737">
        <w:rPr>
          <w:b/>
          <w:color w:val="auto"/>
        </w:rPr>
        <w:t xml:space="preserve"> </w:t>
      </w:r>
      <w:r w:rsidRPr="004D1FCC">
        <w:rPr>
          <w:b/>
          <w:color w:val="auto"/>
        </w:rPr>
        <w:t>Andre typer bebyggelse og anlegg – Øvrige kommunaltekniske anlegg (</w:t>
      </w:r>
      <w:r w:rsidR="00FA2D07">
        <w:rPr>
          <w:b/>
          <w:color w:val="auto"/>
        </w:rPr>
        <w:t>o_</w:t>
      </w:r>
      <w:r w:rsidRPr="004D1FCC">
        <w:rPr>
          <w:b/>
          <w:color w:val="auto"/>
        </w:rPr>
        <w:t>BKT)</w:t>
      </w:r>
    </w:p>
    <w:p w14:paraId="48CCAA85" w14:textId="2C22136C" w:rsidR="004D1FCC" w:rsidRDefault="009A4E96" w:rsidP="004D1FCC">
      <w:pPr>
        <w:pStyle w:val="Listeavsnitt"/>
        <w:spacing w:after="0"/>
        <w:ind w:left="360"/>
      </w:pPr>
      <w:r>
        <w:t xml:space="preserve">Formålet </w:t>
      </w:r>
      <w:r w:rsidR="00FA2D07">
        <w:t>o_</w:t>
      </w:r>
      <w:r>
        <w:t xml:space="preserve">BKT skal brukes til kommunalteknisk anlegg. </w:t>
      </w:r>
    </w:p>
    <w:p w14:paraId="2AC3C7AD" w14:textId="77777777" w:rsidR="00811990" w:rsidRDefault="00811990" w:rsidP="004D1FCC">
      <w:pPr>
        <w:pStyle w:val="Listeavsnitt"/>
        <w:spacing w:after="0"/>
        <w:ind w:left="360"/>
      </w:pPr>
    </w:p>
    <w:p w14:paraId="3C696FC9" w14:textId="324FD819" w:rsidR="009A4E96" w:rsidRPr="007E46A9" w:rsidRDefault="005F38C2" w:rsidP="004D1FCC">
      <w:pPr>
        <w:pStyle w:val="Listeavsnitt"/>
        <w:spacing w:after="0"/>
        <w:ind w:left="360"/>
      </w:pPr>
      <w:r w:rsidRPr="007E46A9">
        <w:t>Bebygd areal (BYA) skal ikke overstige 25%.</w:t>
      </w:r>
    </w:p>
    <w:p w14:paraId="3536289B" w14:textId="79C0957A" w:rsidR="00F1085B" w:rsidRPr="007E46A9" w:rsidRDefault="00F1085B" w:rsidP="004D1FCC">
      <w:pPr>
        <w:pStyle w:val="Listeavsnitt"/>
        <w:spacing w:after="0"/>
        <w:ind w:left="360"/>
      </w:pPr>
    </w:p>
    <w:p w14:paraId="6C335AFC" w14:textId="6955E965" w:rsidR="00F1085B" w:rsidRPr="007E46A9" w:rsidRDefault="00DF4E52" w:rsidP="004D1FCC">
      <w:pPr>
        <w:pStyle w:val="Listeavsnitt"/>
        <w:spacing w:after="0"/>
        <w:ind w:left="360"/>
      </w:pPr>
      <w:r w:rsidRPr="007E46A9">
        <w:t>Maks byggehøyde er kote</w:t>
      </w:r>
      <w:r w:rsidR="00F1085B" w:rsidRPr="007E46A9">
        <w:t xml:space="preserve"> </w:t>
      </w:r>
      <w:r w:rsidRPr="007E46A9">
        <w:t>+</w:t>
      </w:r>
      <w:r w:rsidR="00F1085B" w:rsidRPr="007E46A9">
        <w:t>92,0.</w:t>
      </w:r>
    </w:p>
    <w:p w14:paraId="49F68433" w14:textId="63EE226A" w:rsidR="00FD1DCC" w:rsidRDefault="00FD1DCC" w:rsidP="006F2903">
      <w:pPr>
        <w:spacing w:after="0"/>
      </w:pPr>
    </w:p>
    <w:p w14:paraId="320BA68B" w14:textId="157858A1" w:rsidR="009A4E96" w:rsidRDefault="009A4E96" w:rsidP="004D1FCC">
      <w:pPr>
        <w:pStyle w:val="Listeavsnitt"/>
        <w:spacing w:after="0"/>
        <w:ind w:left="360"/>
      </w:pPr>
      <w:r>
        <w:t>Ved en ombygging av de kommunaltekniske anleggene skal anleggene utformes i henhold til de gjeldende standardene.</w:t>
      </w:r>
    </w:p>
    <w:p w14:paraId="341F9036" w14:textId="76F16117" w:rsidR="00433D9A" w:rsidRDefault="00433D9A" w:rsidP="004D1FCC">
      <w:pPr>
        <w:spacing w:after="0"/>
      </w:pPr>
      <w:r>
        <w:t xml:space="preserve"> </w:t>
      </w:r>
    </w:p>
    <w:p w14:paraId="2526B9E6" w14:textId="67EC9B05" w:rsidR="005F38C2" w:rsidRDefault="005F38C2" w:rsidP="007E46A9">
      <w:pPr>
        <w:pStyle w:val="Listeavsnitt"/>
        <w:spacing w:after="0"/>
        <w:ind w:left="360"/>
      </w:pPr>
      <w:r>
        <w:t>Området skal sikres mot tilgang fra barnehagen med forskriftsmessig gjerde.</w:t>
      </w:r>
    </w:p>
    <w:p w14:paraId="70D86D45" w14:textId="1B1104C9" w:rsidR="005F38C2" w:rsidRDefault="005F38C2" w:rsidP="004D1FCC">
      <w:pPr>
        <w:spacing w:after="0"/>
      </w:pPr>
    </w:p>
    <w:p w14:paraId="4CB635F2" w14:textId="77777777" w:rsidR="004D6DE7" w:rsidRDefault="004D6DE7" w:rsidP="004D1FCC">
      <w:pPr>
        <w:spacing w:after="0"/>
      </w:pPr>
    </w:p>
    <w:p w14:paraId="20E9CB18" w14:textId="740169CC" w:rsidR="009A4E96" w:rsidRPr="009A4E96" w:rsidRDefault="009A4E96" w:rsidP="009A4E96">
      <w:pPr>
        <w:spacing w:after="0"/>
        <w:ind w:firstLine="360"/>
        <w:rPr>
          <w:rFonts w:ascii="Calibri" w:eastAsiaTheme="majorEastAsia" w:hAnsi="Calibri" w:cstheme="majorBidi"/>
          <w:b/>
          <w:sz w:val="24"/>
          <w:szCs w:val="28"/>
        </w:rPr>
      </w:pPr>
      <w:r w:rsidRPr="009A4E96">
        <w:rPr>
          <w:rFonts w:ascii="Calibri" w:eastAsiaTheme="majorEastAsia" w:hAnsi="Calibri" w:cstheme="majorBidi"/>
          <w:b/>
          <w:sz w:val="24"/>
          <w:szCs w:val="28"/>
        </w:rPr>
        <w:t>3.1.</w:t>
      </w:r>
      <w:r w:rsidR="002E56B1">
        <w:rPr>
          <w:rFonts w:ascii="Calibri" w:eastAsiaTheme="majorEastAsia" w:hAnsi="Calibri" w:cstheme="majorBidi"/>
          <w:b/>
          <w:sz w:val="24"/>
          <w:szCs w:val="28"/>
        </w:rPr>
        <w:t>4</w:t>
      </w:r>
      <w:r w:rsidRPr="009A4E96">
        <w:rPr>
          <w:rFonts w:ascii="Calibri" w:eastAsiaTheme="majorEastAsia" w:hAnsi="Calibri" w:cstheme="majorBidi"/>
          <w:b/>
          <w:sz w:val="24"/>
          <w:szCs w:val="28"/>
        </w:rPr>
        <w:t xml:space="preserve"> Kombinert bebyggelse- og anleggsformål – Bolig/tjenesteyting (BKB</w:t>
      </w:r>
      <w:r w:rsidR="00D33130">
        <w:rPr>
          <w:rFonts w:ascii="Calibri" w:eastAsiaTheme="majorEastAsia" w:hAnsi="Calibri" w:cstheme="majorBidi"/>
          <w:b/>
          <w:sz w:val="24"/>
          <w:szCs w:val="28"/>
        </w:rPr>
        <w:t>1 og BKB2</w:t>
      </w:r>
      <w:r w:rsidRPr="009A4E96">
        <w:rPr>
          <w:rFonts w:ascii="Calibri" w:eastAsiaTheme="majorEastAsia" w:hAnsi="Calibri" w:cstheme="majorBidi"/>
          <w:b/>
          <w:sz w:val="24"/>
          <w:szCs w:val="28"/>
        </w:rPr>
        <w:t>)</w:t>
      </w:r>
    </w:p>
    <w:p w14:paraId="2D1156F5" w14:textId="5C899221" w:rsidR="009A4E96" w:rsidRDefault="009A4E96" w:rsidP="00815BFF">
      <w:pPr>
        <w:spacing w:after="0"/>
        <w:ind w:left="360"/>
      </w:pPr>
      <w:r>
        <w:t>Formålet BK</w:t>
      </w:r>
      <w:r w:rsidR="00FF0B70">
        <w:t>B 1 og BKB 2</w:t>
      </w:r>
      <w:r>
        <w:t xml:space="preserve"> kan benyttes til byggeområde</w:t>
      </w:r>
      <w:r w:rsidR="00FD1DCC">
        <w:t xml:space="preserve"> for bolig og offentlig eller privat tjenesteyting</w:t>
      </w:r>
      <w:r w:rsidR="00815BFF">
        <w:t xml:space="preserve"> med tilhørende uteoppholdsareal og anlegg</w:t>
      </w:r>
      <w:r w:rsidR="00FD1DCC">
        <w:t>.</w:t>
      </w:r>
      <w:r>
        <w:t xml:space="preserve"> </w:t>
      </w:r>
    </w:p>
    <w:p w14:paraId="3DFFB284" w14:textId="77777777" w:rsidR="00815BFF" w:rsidRDefault="00815BFF" w:rsidP="00815BFF">
      <w:pPr>
        <w:pStyle w:val="Listeavsnitt"/>
        <w:spacing w:after="0"/>
        <w:ind w:left="360"/>
      </w:pPr>
    </w:p>
    <w:p w14:paraId="4CB0616D" w14:textId="7357E5D8" w:rsidR="00815BFF" w:rsidRDefault="00815BFF" w:rsidP="00815BFF">
      <w:pPr>
        <w:pStyle w:val="Listeavsnitt"/>
        <w:spacing w:after="0"/>
        <w:ind w:left="360"/>
        <w:rPr>
          <w:color w:val="FF0000"/>
        </w:rPr>
      </w:pPr>
      <w:r>
        <w:t>Bebygd areal</w:t>
      </w:r>
      <w:r w:rsidR="00D33130">
        <w:t xml:space="preserve"> (BRA) </w:t>
      </w:r>
      <w:r>
        <w:t>skal ikke overstige</w:t>
      </w:r>
      <w:r w:rsidR="00D33130">
        <w:t xml:space="preserve"> 35%</w:t>
      </w:r>
      <w:r w:rsidRPr="00D33130">
        <w:t>.</w:t>
      </w:r>
    </w:p>
    <w:p w14:paraId="2596665F" w14:textId="77777777" w:rsidR="00815BFF" w:rsidRDefault="00815BFF" w:rsidP="00815BFF">
      <w:pPr>
        <w:pStyle w:val="Listeavsnitt"/>
        <w:spacing w:after="0"/>
        <w:ind w:left="360"/>
        <w:rPr>
          <w:color w:val="FF0000"/>
        </w:rPr>
      </w:pPr>
    </w:p>
    <w:p w14:paraId="1A46DFAC" w14:textId="1DBF74DE" w:rsidR="00815BFF" w:rsidRDefault="006F2903" w:rsidP="00815BFF">
      <w:pPr>
        <w:pStyle w:val="Listeavsnitt"/>
        <w:spacing w:after="0"/>
        <w:ind w:left="360"/>
      </w:pPr>
      <w:r>
        <w:t>Maks byggehøyde er kote +100</w:t>
      </w:r>
      <w:r w:rsidR="00B20105">
        <w:t>,0.</w:t>
      </w:r>
    </w:p>
    <w:p w14:paraId="2BFF795D" w14:textId="65FD436B" w:rsidR="00815BFF" w:rsidRDefault="00A316EB" w:rsidP="00815BFF">
      <w:pPr>
        <w:pStyle w:val="Listeavsnitt"/>
        <w:spacing w:after="0"/>
        <w:ind w:left="360"/>
      </w:pPr>
      <w:r>
        <w:t>Bebyggelsen skal tilpasses landskapet og ta hensyn til omkringliggende bebyggelse gjennom plassering, volum og materialvalg.  Bebyggelsen skal gis en god arkitektonisk utforming, med robuste materialer av god kvalitet.  Takmaterialet skal være matt i overflate og farge.</w:t>
      </w:r>
    </w:p>
    <w:p w14:paraId="02DFC140" w14:textId="77777777" w:rsidR="00815BFF" w:rsidRDefault="00815BFF" w:rsidP="00815BFF">
      <w:pPr>
        <w:pStyle w:val="Listeavsnitt"/>
        <w:spacing w:after="0"/>
        <w:ind w:left="360"/>
      </w:pPr>
    </w:p>
    <w:p w14:paraId="42C802D3" w14:textId="0F51E543" w:rsidR="00815BFF" w:rsidRDefault="00815BFF" w:rsidP="00815BFF">
      <w:pPr>
        <w:pStyle w:val="Listeavsnitt"/>
        <w:spacing w:after="0"/>
        <w:ind w:left="360"/>
      </w:pPr>
      <w:r>
        <w:t>Uteoppholdsarealene skal tilrettelegges for variert lek og opphold</w:t>
      </w:r>
      <w:r w:rsidR="006F049A">
        <w:t xml:space="preserve"> og ha gode klima- og solforhold</w:t>
      </w:r>
      <w:r w:rsidRPr="00A7629B">
        <w:t xml:space="preserve">.  </w:t>
      </w:r>
      <w:r w:rsidR="00A7629B" w:rsidRPr="00A7629B">
        <w:t>Privat og felles uteoppholdsareal skal minst være som krav i kommuneplanens arealdel.</w:t>
      </w:r>
    </w:p>
    <w:p w14:paraId="10091987" w14:textId="77777777" w:rsidR="00815BFF" w:rsidRDefault="00815BFF" w:rsidP="00815BFF">
      <w:pPr>
        <w:pStyle w:val="Listeavsnitt"/>
        <w:spacing w:after="0"/>
        <w:ind w:left="360"/>
      </w:pPr>
    </w:p>
    <w:p w14:paraId="11356149" w14:textId="68EA9996" w:rsidR="000B2386" w:rsidRDefault="00815BFF" w:rsidP="00815BFF">
      <w:pPr>
        <w:pStyle w:val="Listeavsnitt"/>
        <w:spacing w:after="0"/>
        <w:ind w:left="360"/>
      </w:pPr>
      <w:r>
        <w:t xml:space="preserve">Innenfor formålet </w:t>
      </w:r>
      <w:r w:rsidR="006F049A">
        <w:t>må det</w:t>
      </w:r>
      <w:r>
        <w:t xml:space="preserve"> tilrettelegge</w:t>
      </w:r>
      <w:r w:rsidR="006F049A">
        <w:t>s</w:t>
      </w:r>
      <w:r>
        <w:t xml:space="preserve"> for parkering</w:t>
      </w:r>
      <w:r w:rsidR="006F049A">
        <w:t xml:space="preserve"> for beboerne</w:t>
      </w:r>
      <w:r>
        <w:t xml:space="preserve"> med tilhørende kjøreareal.  Det kan også etableres kjørbare gangveger innenfor formålet.</w:t>
      </w:r>
      <w:r w:rsidR="00A316EB">
        <w:t xml:space="preserve">  </w:t>
      </w:r>
    </w:p>
    <w:p w14:paraId="41D18DAB" w14:textId="77777777" w:rsidR="000B2386" w:rsidRDefault="000B2386" w:rsidP="00815BFF">
      <w:pPr>
        <w:pStyle w:val="Listeavsnitt"/>
        <w:spacing w:after="0"/>
        <w:ind w:left="360"/>
      </w:pPr>
    </w:p>
    <w:p w14:paraId="528E4E40" w14:textId="7DA1EFAA" w:rsidR="00815BFF" w:rsidRDefault="00A316EB" w:rsidP="00815BFF">
      <w:pPr>
        <w:pStyle w:val="Listeavsnitt"/>
        <w:spacing w:after="0"/>
        <w:ind w:left="360"/>
      </w:pPr>
      <w:r>
        <w:t xml:space="preserve">Adkomst til </w:t>
      </w:r>
      <w:r w:rsidR="00420338">
        <w:t xml:space="preserve">formålet BKB1 </w:t>
      </w:r>
      <w:r>
        <w:t>gjøres via ny adkomstveg til barnehage</w:t>
      </w:r>
      <w:r w:rsidR="00FA2D07">
        <w:t xml:space="preserve"> (o_SV1)</w:t>
      </w:r>
      <w:r w:rsidR="00A7666D">
        <w:t xml:space="preserve"> og er vist med avkjøringspil på plankartet.</w:t>
      </w:r>
      <w:r w:rsidR="00420338">
        <w:t xml:space="preserve"> Adkomstpila er retningsgivende og kan justeres.</w:t>
      </w:r>
    </w:p>
    <w:p w14:paraId="2207BC7A" w14:textId="77777777" w:rsidR="00A7666D" w:rsidRDefault="00A7666D" w:rsidP="00815BFF">
      <w:pPr>
        <w:pStyle w:val="Listeavsnitt"/>
        <w:spacing w:after="0"/>
        <w:ind w:left="360"/>
      </w:pPr>
    </w:p>
    <w:p w14:paraId="385CCCDC" w14:textId="77777777" w:rsidR="00815BFF" w:rsidRDefault="00815BFF" w:rsidP="00815BFF">
      <w:pPr>
        <w:pStyle w:val="Listeavsnitt"/>
        <w:spacing w:after="0"/>
        <w:ind w:left="360"/>
      </w:pPr>
      <w:r>
        <w:t xml:space="preserve">Det er tillatt å etablere forstøtningsmurer innenfor området. </w:t>
      </w:r>
    </w:p>
    <w:p w14:paraId="73F03198" w14:textId="77777777" w:rsidR="009A4E96" w:rsidRPr="00DD2B3E" w:rsidRDefault="009A4E96" w:rsidP="004D1FCC">
      <w:pPr>
        <w:spacing w:after="0"/>
      </w:pPr>
    </w:p>
    <w:p w14:paraId="51013B25" w14:textId="77777777" w:rsidR="00B176DE" w:rsidRPr="00412757" w:rsidRDefault="00B176DE" w:rsidP="00B176DE"/>
    <w:p w14:paraId="3746E0DF" w14:textId="00631B7A" w:rsidR="00215C29" w:rsidRPr="005004BD" w:rsidRDefault="002B12DC" w:rsidP="00215C29">
      <w:pPr>
        <w:pStyle w:val="Overskrift2"/>
        <w:rPr>
          <w:b/>
          <w:lang w:val="nn-NO"/>
        </w:rPr>
      </w:pPr>
      <w:r>
        <w:rPr>
          <w:b/>
          <w:lang w:val="nn-NO"/>
        </w:rPr>
        <w:t>3</w:t>
      </w:r>
      <w:r w:rsidR="00B41091" w:rsidRPr="005004BD">
        <w:rPr>
          <w:b/>
          <w:lang w:val="nn-NO"/>
        </w:rPr>
        <w:t>.2 Samferdselsanlegg og teknisk infrastruktur (</w:t>
      </w:r>
      <w:r w:rsidR="0002321E" w:rsidRPr="005004BD">
        <w:rPr>
          <w:b/>
          <w:lang w:val="nn-NO"/>
        </w:rPr>
        <w:t xml:space="preserve">§ </w:t>
      </w:r>
      <w:r w:rsidR="00B41091" w:rsidRPr="005004BD">
        <w:rPr>
          <w:b/>
          <w:lang w:val="nn-NO"/>
        </w:rPr>
        <w:t>12-5 nr.</w:t>
      </w:r>
      <w:r w:rsidR="0002321E" w:rsidRPr="005004BD">
        <w:rPr>
          <w:b/>
          <w:lang w:val="nn-NO"/>
        </w:rPr>
        <w:t xml:space="preserve"> </w:t>
      </w:r>
      <w:r w:rsidR="00B41091" w:rsidRPr="005004BD">
        <w:rPr>
          <w:b/>
          <w:lang w:val="nn-NO"/>
        </w:rPr>
        <w:t>2)</w:t>
      </w:r>
    </w:p>
    <w:p w14:paraId="67EC5DF0" w14:textId="0083C833" w:rsidR="00025E16" w:rsidRPr="00025E16" w:rsidRDefault="00B176DE" w:rsidP="00025E16">
      <w:pPr>
        <w:pStyle w:val="Overskrift2"/>
        <w:rPr>
          <w:lang w:val="nn-NO"/>
        </w:rPr>
      </w:pPr>
      <w:r w:rsidRPr="005004BD">
        <w:rPr>
          <w:lang w:val="nn-NO"/>
        </w:rPr>
        <w:t>Fellesbestemme</w:t>
      </w:r>
      <w:r w:rsidR="001510EA" w:rsidRPr="005004BD">
        <w:rPr>
          <w:lang w:val="nn-NO"/>
        </w:rPr>
        <w:t>lser for</w:t>
      </w:r>
      <w:r w:rsidR="00617241" w:rsidRPr="005004BD">
        <w:rPr>
          <w:lang w:val="nn-NO"/>
        </w:rPr>
        <w:t xml:space="preserve"> samferdselsanlegg og teknisk infras</w:t>
      </w:r>
      <w:r w:rsidR="00617241" w:rsidRPr="00E93BF6">
        <w:rPr>
          <w:lang w:val="nn-NO"/>
        </w:rPr>
        <w:t>truktur (</w:t>
      </w:r>
      <w:r w:rsidR="00B65231">
        <w:rPr>
          <w:lang w:val="nn-NO"/>
        </w:rPr>
        <w:t>felt</w:t>
      </w:r>
      <w:r w:rsidR="00B65231" w:rsidRPr="00E93BF6">
        <w:rPr>
          <w:lang w:val="nn-NO"/>
        </w:rPr>
        <w:t xml:space="preserve"> </w:t>
      </w:r>
      <w:r w:rsidR="00297D77">
        <w:rPr>
          <w:lang w:val="nn-NO"/>
        </w:rPr>
        <w:t>o_</w:t>
      </w:r>
      <w:r w:rsidR="006C3AFA">
        <w:rPr>
          <w:lang w:val="nn-NO"/>
        </w:rPr>
        <w:t>SV</w:t>
      </w:r>
      <w:r w:rsidR="00297D77">
        <w:rPr>
          <w:lang w:val="nn-NO"/>
        </w:rPr>
        <w:t xml:space="preserve"> 1-</w:t>
      </w:r>
      <w:r w:rsidR="00FA2D07">
        <w:rPr>
          <w:lang w:val="nn-NO"/>
        </w:rPr>
        <w:t>2</w:t>
      </w:r>
      <w:r w:rsidR="006C3AFA">
        <w:rPr>
          <w:lang w:val="nn-NO"/>
        </w:rPr>
        <w:t xml:space="preserve">, </w:t>
      </w:r>
      <w:r w:rsidR="00297D77">
        <w:rPr>
          <w:lang w:val="nn-NO"/>
        </w:rPr>
        <w:t>o_</w:t>
      </w:r>
      <w:r w:rsidR="006C3AFA">
        <w:rPr>
          <w:lang w:val="nn-NO"/>
        </w:rPr>
        <w:t xml:space="preserve">SKV, </w:t>
      </w:r>
      <w:r w:rsidR="00FA2D07">
        <w:rPr>
          <w:lang w:val="nn-NO"/>
        </w:rPr>
        <w:t xml:space="preserve">o_SGS, </w:t>
      </w:r>
      <w:r w:rsidR="00297D77">
        <w:rPr>
          <w:lang w:val="nn-NO"/>
        </w:rPr>
        <w:t>o_</w:t>
      </w:r>
      <w:r w:rsidR="006C3AFA">
        <w:rPr>
          <w:lang w:val="nn-NO"/>
        </w:rPr>
        <w:t>SVG</w:t>
      </w:r>
      <w:r w:rsidR="00297D77">
        <w:rPr>
          <w:lang w:val="nn-NO"/>
        </w:rPr>
        <w:t xml:space="preserve"> 1-3</w:t>
      </w:r>
      <w:r w:rsidR="006C3AFA">
        <w:rPr>
          <w:lang w:val="nn-NO"/>
        </w:rPr>
        <w:t xml:space="preserve">, </w:t>
      </w:r>
      <w:r w:rsidR="00297D77">
        <w:rPr>
          <w:lang w:val="nn-NO"/>
        </w:rPr>
        <w:t>o_</w:t>
      </w:r>
      <w:r w:rsidR="006C3AFA">
        <w:rPr>
          <w:lang w:val="nn-NO"/>
        </w:rPr>
        <w:t>SPA)</w:t>
      </w:r>
      <w:r w:rsidR="001510EA" w:rsidRPr="00E93BF6">
        <w:rPr>
          <w:lang w:val="nn-NO"/>
        </w:rPr>
        <w:t xml:space="preserve"> </w:t>
      </w:r>
      <w:r w:rsidR="000F66FF" w:rsidRPr="00E93BF6">
        <w:rPr>
          <w:lang w:val="nn-NO"/>
        </w:rPr>
        <w:t xml:space="preserve"> </w:t>
      </w:r>
    </w:p>
    <w:p w14:paraId="00A31D8E" w14:textId="487449AA" w:rsidR="00C44E52" w:rsidRDefault="00210820" w:rsidP="00C44E52">
      <w:pPr>
        <w:spacing w:before="60" w:after="60"/>
        <w:rPr>
          <w:szCs w:val="18"/>
        </w:rPr>
      </w:pPr>
      <w:r>
        <w:rPr>
          <w:szCs w:val="18"/>
        </w:rPr>
        <w:t xml:space="preserve">Areal som skal disponeres til vegformål kan fravikes noe fra det som fremgår av formålsgrensene i </w:t>
      </w:r>
      <w:r w:rsidRPr="0096658B">
        <w:rPr>
          <w:szCs w:val="18"/>
        </w:rPr>
        <w:t xml:space="preserve">plankartet.  </w:t>
      </w:r>
      <w:r w:rsidR="004A18EA">
        <w:rPr>
          <w:szCs w:val="18"/>
        </w:rPr>
        <w:t xml:space="preserve">Areal som ikke brukes til vegformål forutsettes benyttet som tilstøtende formål.  </w:t>
      </w:r>
      <w:r w:rsidRPr="0096658B">
        <w:rPr>
          <w:szCs w:val="18"/>
        </w:rPr>
        <w:t>Utforming av avkjøring fra Sentrumsveien</w:t>
      </w:r>
      <w:r w:rsidR="00D61694" w:rsidRPr="0096658B">
        <w:rPr>
          <w:szCs w:val="18"/>
        </w:rPr>
        <w:t>, adkomstvei</w:t>
      </w:r>
      <w:r w:rsidR="00FA2D07">
        <w:rPr>
          <w:szCs w:val="18"/>
        </w:rPr>
        <w:t xml:space="preserve">, gang- og sykkelveg </w:t>
      </w:r>
      <w:r w:rsidR="00D61694" w:rsidRPr="0096658B">
        <w:rPr>
          <w:szCs w:val="18"/>
        </w:rPr>
        <w:t>og parkering</w:t>
      </w:r>
      <w:r w:rsidRPr="0096658B">
        <w:rPr>
          <w:szCs w:val="18"/>
        </w:rPr>
        <w:t xml:space="preserve"> skal opparbeides i tråd med </w:t>
      </w:r>
      <w:r w:rsidR="0096658B" w:rsidRPr="0096658B">
        <w:rPr>
          <w:szCs w:val="18"/>
        </w:rPr>
        <w:t xml:space="preserve">Statens vegvesens </w:t>
      </w:r>
      <w:r w:rsidRPr="0096658B">
        <w:rPr>
          <w:szCs w:val="18"/>
        </w:rPr>
        <w:t>ve</w:t>
      </w:r>
      <w:r w:rsidR="0096658B" w:rsidRPr="0096658B">
        <w:rPr>
          <w:szCs w:val="18"/>
        </w:rPr>
        <w:t>i</w:t>
      </w:r>
      <w:r w:rsidRPr="0096658B">
        <w:rPr>
          <w:szCs w:val="18"/>
        </w:rPr>
        <w:t>norm</w:t>
      </w:r>
      <w:r w:rsidR="0096658B" w:rsidRPr="0096658B">
        <w:rPr>
          <w:szCs w:val="18"/>
        </w:rPr>
        <w:t>al</w:t>
      </w:r>
      <w:r w:rsidRPr="0096658B">
        <w:rPr>
          <w:szCs w:val="18"/>
        </w:rPr>
        <w:t xml:space="preserve"> N100</w:t>
      </w:r>
      <w:r w:rsidR="0096658B" w:rsidRPr="0096658B">
        <w:rPr>
          <w:szCs w:val="18"/>
        </w:rPr>
        <w:t>.</w:t>
      </w:r>
    </w:p>
    <w:p w14:paraId="49F3AC6B" w14:textId="41AC143C" w:rsidR="00D0071E" w:rsidRPr="00CB0737" w:rsidRDefault="00D0071E" w:rsidP="00D0071E">
      <w:pPr>
        <w:pStyle w:val="Overskrift2"/>
        <w:ind w:left="360"/>
        <w:rPr>
          <w:b/>
          <w:color w:val="auto"/>
        </w:rPr>
      </w:pPr>
      <w:r>
        <w:rPr>
          <w:b/>
          <w:color w:val="auto"/>
        </w:rPr>
        <w:t>3</w:t>
      </w:r>
      <w:r w:rsidRPr="00CB0737">
        <w:rPr>
          <w:b/>
          <w:color w:val="auto"/>
        </w:rPr>
        <w:t>.</w:t>
      </w:r>
      <w:r>
        <w:rPr>
          <w:b/>
          <w:color w:val="auto"/>
        </w:rPr>
        <w:t>2</w:t>
      </w:r>
      <w:r w:rsidRPr="00CB0737">
        <w:rPr>
          <w:b/>
          <w:color w:val="auto"/>
        </w:rPr>
        <w:t xml:space="preserve">.1 </w:t>
      </w:r>
      <w:r>
        <w:rPr>
          <w:b/>
          <w:color w:val="auto"/>
        </w:rPr>
        <w:t>Veg (</w:t>
      </w:r>
      <w:r w:rsidR="00BF5725">
        <w:rPr>
          <w:b/>
          <w:color w:val="auto"/>
        </w:rPr>
        <w:t>o_</w:t>
      </w:r>
      <w:r>
        <w:rPr>
          <w:b/>
          <w:color w:val="auto"/>
        </w:rPr>
        <w:t>SV</w:t>
      </w:r>
      <w:r w:rsidR="00BF5725">
        <w:rPr>
          <w:b/>
          <w:color w:val="auto"/>
        </w:rPr>
        <w:t xml:space="preserve"> </w:t>
      </w:r>
      <w:r>
        <w:rPr>
          <w:b/>
          <w:color w:val="auto"/>
        </w:rPr>
        <w:t>1 -</w:t>
      </w:r>
      <w:r w:rsidR="00FA2D07">
        <w:rPr>
          <w:b/>
          <w:color w:val="auto"/>
        </w:rPr>
        <w:t>2</w:t>
      </w:r>
      <w:r>
        <w:rPr>
          <w:b/>
          <w:color w:val="auto"/>
        </w:rPr>
        <w:t>)</w:t>
      </w:r>
    </w:p>
    <w:p w14:paraId="7CD42D99" w14:textId="04743463" w:rsidR="00FA2D07" w:rsidRDefault="00BF5725" w:rsidP="00FA2D07">
      <w:pPr>
        <w:pStyle w:val="Listeavsnitt"/>
        <w:spacing w:after="0"/>
        <w:ind w:left="360"/>
      </w:pPr>
      <w:r>
        <w:t>Veg markert o_SV1 er offentlig veg for adkomst til barnehage og parkering</w:t>
      </w:r>
      <w:r w:rsidR="00FA2D07">
        <w:t xml:space="preserve"> og offentlig veg for adkomst til dyrket mark og eventuelt bebyggelse i formålet BKB1.</w:t>
      </w:r>
    </w:p>
    <w:p w14:paraId="141A86F9" w14:textId="7E13E2F3" w:rsidR="00BF5725" w:rsidRDefault="00BF5725" w:rsidP="00FA2D07">
      <w:pPr>
        <w:spacing w:after="0"/>
      </w:pPr>
    </w:p>
    <w:p w14:paraId="1B003789" w14:textId="77777777" w:rsidR="00763F66" w:rsidRPr="00D0071E" w:rsidRDefault="00763F66" w:rsidP="00763F66">
      <w:pPr>
        <w:pStyle w:val="Listeavsnitt"/>
        <w:spacing w:after="0"/>
        <w:ind w:left="360"/>
      </w:pPr>
      <w:r w:rsidRPr="00D0071E">
        <w:t xml:space="preserve">Gnr. 17 og bnr.264 har rett til å bruke felles avkjøring fra Sentrumsveien og kjøre adkomstvei </w:t>
      </w:r>
      <w:r>
        <w:t>o_</w:t>
      </w:r>
      <w:r w:rsidRPr="00D0071E">
        <w:t>SV1 med landbruksmaskiner for å få tilkomst til dyrket mark.</w:t>
      </w:r>
    </w:p>
    <w:p w14:paraId="5BF682AE" w14:textId="77777777" w:rsidR="00763F66" w:rsidRDefault="00763F66" w:rsidP="007E46A9">
      <w:pPr>
        <w:spacing w:after="0"/>
      </w:pPr>
    </w:p>
    <w:p w14:paraId="76E27A8D" w14:textId="3A103E23" w:rsidR="00BF5725" w:rsidRDefault="00BF5725" w:rsidP="00D0071E">
      <w:pPr>
        <w:pStyle w:val="Listeavsnitt"/>
        <w:spacing w:after="0"/>
        <w:ind w:left="360"/>
      </w:pPr>
      <w:r>
        <w:t xml:space="preserve">Veg markert o_SV2 er offentlig veg for adkomst til kommunaltekniske anlegg innenfor formålet BKT.  Den tillates også brukt </w:t>
      </w:r>
      <w:r w:rsidR="00C119B1">
        <w:t>av gående/syklende til</w:t>
      </w:r>
      <w:r>
        <w:t xml:space="preserve"> rekreasjon.</w:t>
      </w:r>
    </w:p>
    <w:p w14:paraId="1B5E334E" w14:textId="77777777" w:rsidR="002C426B" w:rsidRDefault="002C426B" w:rsidP="00763F66">
      <w:pPr>
        <w:spacing w:after="0"/>
      </w:pPr>
    </w:p>
    <w:p w14:paraId="5F21163C" w14:textId="475A6DEF" w:rsidR="00983D95" w:rsidRDefault="00983D95" w:rsidP="004A0466">
      <w:pPr>
        <w:spacing w:before="60"/>
        <w:rPr>
          <w:i/>
          <w:szCs w:val="18"/>
        </w:rPr>
      </w:pPr>
    </w:p>
    <w:p w14:paraId="33778569" w14:textId="46247F17" w:rsidR="003F769B" w:rsidRPr="00CB0737" w:rsidRDefault="003F769B" w:rsidP="003F769B">
      <w:pPr>
        <w:pStyle w:val="Overskrift2"/>
        <w:ind w:left="360"/>
        <w:rPr>
          <w:b/>
          <w:color w:val="auto"/>
        </w:rPr>
      </w:pPr>
      <w:r>
        <w:rPr>
          <w:b/>
          <w:color w:val="auto"/>
        </w:rPr>
        <w:t>3</w:t>
      </w:r>
      <w:r w:rsidRPr="00CB0737">
        <w:rPr>
          <w:b/>
          <w:color w:val="auto"/>
        </w:rPr>
        <w:t>.</w:t>
      </w:r>
      <w:r>
        <w:rPr>
          <w:b/>
          <w:color w:val="auto"/>
        </w:rPr>
        <w:t>2</w:t>
      </w:r>
      <w:r w:rsidRPr="00CB0737">
        <w:rPr>
          <w:b/>
          <w:color w:val="auto"/>
        </w:rPr>
        <w:t>.</w:t>
      </w:r>
      <w:r>
        <w:rPr>
          <w:b/>
          <w:color w:val="auto"/>
        </w:rPr>
        <w:t>2</w:t>
      </w:r>
      <w:r w:rsidRPr="00CB0737">
        <w:rPr>
          <w:b/>
          <w:color w:val="auto"/>
        </w:rPr>
        <w:t xml:space="preserve"> </w:t>
      </w:r>
      <w:r>
        <w:rPr>
          <w:b/>
          <w:color w:val="auto"/>
        </w:rPr>
        <w:t>Kjøreveg (o_SKV)</w:t>
      </w:r>
    </w:p>
    <w:p w14:paraId="0B45DA2D" w14:textId="709ED79C" w:rsidR="003F769B" w:rsidRDefault="003F769B" w:rsidP="003F769B">
      <w:pPr>
        <w:pStyle w:val="Listeavsnitt"/>
        <w:spacing w:after="0"/>
        <w:ind w:left="360"/>
      </w:pPr>
      <w:r>
        <w:t>Kjøreveg markert o_SKV er offentlig kjøreveg (Sentrumsveien).</w:t>
      </w:r>
    </w:p>
    <w:p w14:paraId="2C52E5A2" w14:textId="77777777" w:rsidR="009968DB" w:rsidRDefault="009968DB" w:rsidP="009968DB">
      <w:pPr>
        <w:pStyle w:val="Overskrift2"/>
        <w:ind w:left="360"/>
        <w:rPr>
          <w:b/>
          <w:color w:val="auto"/>
        </w:rPr>
      </w:pPr>
    </w:p>
    <w:p w14:paraId="30D61BDD" w14:textId="43773969" w:rsidR="009968DB" w:rsidRPr="00CB0737" w:rsidRDefault="009968DB" w:rsidP="009968DB">
      <w:pPr>
        <w:pStyle w:val="Overskrift2"/>
        <w:ind w:left="360"/>
        <w:rPr>
          <w:b/>
          <w:color w:val="auto"/>
        </w:rPr>
      </w:pPr>
      <w:r>
        <w:rPr>
          <w:b/>
          <w:color w:val="auto"/>
        </w:rPr>
        <w:t>3</w:t>
      </w:r>
      <w:r w:rsidRPr="00CB0737">
        <w:rPr>
          <w:b/>
          <w:color w:val="auto"/>
        </w:rPr>
        <w:t>.</w:t>
      </w:r>
      <w:r>
        <w:rPr>
          <w:b/>
          <w:color w:val="auto"/>
        </w:rPr>
        <w:t>2</w:t>
      </w:r>
      <w:r w:rsidRPr="00CB0737">
        <w:rPr>
          <w:b/>
          <w:color w:val="auto"/>
        </w:rPr>
        <w:t>.</w:t>
      </w:r>
      <w:r w:rsidR="00BD2C05">
        <w:rPr>
          <w:b/>
          <w:color w:val="auto"/>
        </w:rPr>
        <w:t>3</w:t>
      </w:r>
      <w:r w:rsidRPr="00CB0737">
        <w:rPr>
          <w:b/>
          <w:color w:val="auto"/>
        </w:rPr>
        <w:t xml:space="preserve"> </w:t>
      </w:r>
      <w:r>
        <w:rPr>
          <w:b/>
          <w:color w:val="auto"/>
        </w:rPr>
        <w:t>Gang- /sykkelveg (o_SGS)</w:t>
      </w:r>
    </w:p>
    <w:p w14:paraId="20F7B79E" w14:textId="27F7992D" w:rsidR="009968DB" w:rsidRDefault="005C6DCD" w:rsidP="009968DB">
      <w:pPr>
        <w:pStyle w:val="Listeavsnitt"/>
        <w:spacing w:after="0"/>
        <w:ind w:left="360"/>
      </w:pPr>
      <w:r>
        <w:t xml:space="preserve">Formål o_SGS kan brukes til offentlig gang- og sykkelveg.  Endelig plassering og utforming av gang- og sykkelveg skal fastsettes i situasjonsplan i tråd med gjeldende </w:t>
      </w:r>
      <w:r w:rsidR="009C5170">
        <w:t>standardene.</w:t>
      </w:r>
    </w:p>
    <w:p w14:paraId="114570DA" w14:textId="77777777" w:rsidR="009968DB" w:rsidRPr="007E46A9" w:rsidRDefault="009968DB" w:rsidP="007E46A9"/>
    <w:p w14:paraId="51DEB30A" w14:textId="303AD0CE" w:rsidR="004A18EA" w:rsidRPr="00CB0737" w:rsidRDefault="004A18EA" w:rsidP="004A18EA">
      <w:pPr>
        <w:pStyle w:val="Overskrift2"/>
        <w:ind w:left="360"/>
        <w:rPr>
          <w:b/>
          <w:color w:val="auto"/>
        </w:rPr>
      </w:pPr>
      <w:r>
        <w:rPr>
          <w:b/>
          <w:color w:val="auto"/>
        </w:rPr>
        <w:t>3</w:t>
      </w:r>
      <w:r w:rsidRPr="00CB0737">
        <w:rPr>
          <w:b/>
          <w:color w:val="auto"/>
        </w:rPr>
        <w:t>.</w:t>
      </w:r>
      <w:r>
        <w:rPr>
          <w:b/>
          <w:color w:val="auto"/>
        </w:rPr>
        <w:t>2</w:t>
      </w:r>
      <w:r w:rsidRPr="00CB0737">
        <w:rPr>
          <w:b/>
          <w:color w:val="auto"/>
        </w:rPr>
        <w:t>.</w:t>
      </w:r>
      <w:r w:rsidR="009968DB">
        <w:rPr>
          <w:b/>
          <w:color w:val="auto"/>
        </w:rPr>
        <w:t>4</w:t>
      </w:r>
      <w:r w:rsidRPr="00CB0737">
        <w:rPr>
          <w:b/>
          <w:color w:val="auto"/>
        </w:rPr>
        <w:t xml:space="preserve"> </w:t>
      </w:r>
      <w:r w:rsidR="00FB7AF4">
        <w:rPr>
          <w:b/>
          <w:color w:val="auto"/>
        </w:rPr>
        <w:t>Annet veggrunn – grøntareal (</w:t>
      </w:r>
      <w:r w:rsidR="009968DB">
        <w:rPr>
          <w:b/>
          <w:color w:val="auto"/>
        </w:rPr>
        <w:t>o_</w:t>
      </w:r>
      <w:r w:rsidR="00FB7AF4">
        <w:rPr>
          <w:b/>
          <w:color w:val="auto"/>
        </w:rPr>
        <w:t>SVG</w:t>
      </w:r>
      <w:r w:rsidR="009968DB">
        <w:rPr>
          <w:b/>
          <w:color w:val="auto"/>
        </w:rPr>
        <w:t xml:space="preserve"> 1-3</w:t>
      </w:r>
      <w:r w:rsidR="00FB7AF4">
        <w:rPr>
          <w:b/>
          <w:color w:val="auto"/>
        </w:rPr>
        <w:t>)</w:t>
      </w:r>
    </w:p>
    <w:p w14:paraId="6787686A" w14:textId="6301DC5A" w:rsidR="004A18EA" w:rsidRDefault="00FB7AF4" w:rsidP="004A18EA">
      <w:pPr>
        <w:pStyle w:val="Listeavsnitt"/>
        <w:spacing w:after="0"/>
        <w:ind w:left="360"/>
      </w:pPr>
      <w:r>
        <w:t>Annen veggrunn – grøntareal omfatter offentlig vegareal og skal nyttes til frisikt, grøft, skjæring, fylling mv.  Områdene skal revegeteres slik at det ikke kommer i konflikt med nødvendige frisiktlinjer eller vanskeliggjør nødvendig vedlikehold.  Det skal benyttes stedegne planter/vegetasjon.</w:t>
      </w:r>
    </w:p>
    <w:p w14:paraId="73384C94" w14:textId="720C7919" w:rsidR="004A18EA" w:rsidRDefault="004A18EA" w:rsidP="004A0466">
      <w:pPr>
        <w:spacing w:before="60"/>
        <w:rPr>
          <w:szCs w:val="18"/>
        </w:rPr>
      </w:pPr>
    </w:p>
    <w:p w14:paraId="70181AC5" w14:textId="5B6944B4" w:rsidR="00EF1D92" w:rsidRPr="00CB0737" w:rsidRDefault="00EF1D92" w:rsidP="00EF1D92">
      <w:pPr>
        <w:pStyle w:val="Overskrift2"/>
        <w:ind w:left="360"/>
        <w:rPr>
          <w:b/>
          <w:color w:val="auto"/>
        </w:rPr>
      </w:pPr>
      <w:r>
        <w:rPr>
          <w:b/>
          <w:color w:val="auto"/>
        </w:rPr>
        <w:t>3</w:t>
      </w:r>
      <w:r w:rsidRPr="00CB0737">
        <w:rPr>
          <w:b/>
          <w:color w:val="auto"/>
        </w:rPr>
        <w:t>.</w:t>
      </w:r>
      <w:r>
        <w:rPr>
          <w:b/>
          <w:color w:val="auto"/>
        </w:rPr>
        <w:t>2</w:t>
      </w:r>
      <w:r w:rsidRPr="00CB0737">
        <w:rPr>
          <w:b/>
          <w:color w:val="auto"/>
        </w:rPr>
        <w:t>.</w:t>
      </w:r>
      <w:r w:rsidR="009968DB">
        <w:rPr>
          <w:b/>
          <w:color w:val="auto"/>
        </w:rPr>
        <w:t>5</w:t>
      </w:r>
      <w:r w:rsidRPr="00CB0737">
        <w:rPr>
          <w:b/>
          <w:color w:val="auto"/>
        </w:rPr>
        <w:t xml:space="preserve"> </w:t>
      </w:r>
      <w:r w:rsidRPr="007E46A9">
        <w:rPr>
          <w:b/>
          <w:color w:val="auto"/>
        </w:rPr>
        <w:t>Parkering (</w:t>
      </w:r>
      <w:r w:rsidR="00107A3E" w:rsidRPr="007E46A9">
        <w:rPr>
          <w:b/>
          <w:color w:val="auto"/>
        </w:rPr>
        <w:t>o_</w:t>
      </w:r>
      <w:r w:rsidRPr="007E46A9">
        <w:rPr>
          <w:b/>
          <w:color w:val="auto"/>
        </w:rPr>
        <w:t>SPA)</w:t>
      </w:r>
    </w:p>
    <w:p w14:paraId="4ED9D2CD" w14:textId="5E0EE64E" w:rsidR="00CA619A" w:rsidRDefault="00EF1D92" w:rsidP="00EF1D92">
      <w:pPr>
        <w:pStyle w:val="Listeavsnitt"/>
        <w:spacing w:after="0"/>
        <w:ind w:left="360"/>
      </w:pPr>
      <w:r>
        <w:t>Gjelder offentlig parkeringsplass for barnehagen.  5% av parkeringsplassene til barnehagen skal tilrettelegges for bevegelseshemmede.</w:t>
      </w:r>
    </w:p>
    <w:p w14:paraId="7CA62D14" w14:textId="77777777" w:rsidR="00FA677C" w:rsidRDefault="00FA677C" w:rsidP="00EF1D92">
      <w:pPr>
        <w:pStyle w:val="Listeavsnitt"/>
        <w:spacing w:after="0"/>
        <w:ind w:left="360"/>
      </w:pPr>
    </w:p>
    <w:p w14:paraId="3AE0D317" w14:textId="77777777" w:rsidR="00FA677C" w:rsidRDefault="00FA677C" w:rsidP="00FA677C">
      <w:pPr>
        <w:pStyle w:val="Listeavsnitt"/>
        <w:spacing w:after="0"/>
        <w:ind w:left="360"/>
      </w:pPr>
      <w:r>
        <w:t xml:space="preserve">Det er tillatt å etablere forstøtningsmurer innenfor området. </w:t>
      </w:r>
    </w:p>
    <w:p w14:paraId="7ACD8E81" w14:textId="452F1AA5" w:rsidR="00FA677C" w:rsidRDefault="00FA677C" w:rsidP="00EF1D92">
      <w:pPr>
        <w:pStyle w:val="Listeavsnitt"/>
        <w:spacing w:after="0"/>
        <w:ind w:left="360"/>
      </w:pPr>
    </w:p>
    <w:p w14:paraId="3D090ED1" w14:textId="470BA4F8" w:rsidR="00BD2C05" w:rsidRPr="00CB0737" w:rsidRDefault="00BD2C05" w:rsidP="00BD2C05">
      <w:pPr>
        <w:pStyle w:val="Overskrift2"/>
        <w:ind w:left="360"/>
        <w:rPr>
          <w:b/>
          <w:color w:val="auto"/>
        </w:rPr>
      </w:pPr>
      <w:r>
        <w:rPr>
          <w:b/>
          <w:color w:val="auto"/>
        </w:rPr>
        <w:t>3</w:t>
      </w:r>
      <w:r w:rsidRPr="00CB0737">
        <w:rPr>
          <w:b/>
          <w:color w:val="auto"/>
        </w:rPr>
        <w:t>.</w:t>
      </w:r>
      <w:r>
        <w:rPr>
          <w:b/>
          <w:color w:val="auto"/>
        </w:rPr>
        <w:t>2</w:t>
      </w:r>
      <w:r w:rsidRPr="00CB0737">
        <w:rPr>
          <w:b/>
          <w:color w:val="auto"/>
        </w:rPr>
        <w:t xml:space="preserve">. </w:t>
      </w:r>
      <w:r>
        <w:rPr>
          <w:b/>
          <w:color w:val="auto"/>
        </w:rPr>
        <w:t>Frisiktlinjer</w:t>
      </w:r>
    </w:p>
    <w:p w14:paraId="27DF9CA6" w14:textId="7E343779" w:rsidR="00BD2C05" w:rsidRDefault="00BD2C05" w:rsidP="00BD2C05">
      <w:pPr>
        <w:pStyle w:val="Listeavsnitt"/>
        <w:spacing w:after="0"/>
        <w:ind w:left="360"/>
      </w:pPr>
      <w:r>
        <w:t xml:space="preserve">Gjelder alle frisiktlinjer som er vist på plankartet.  </w:t>
      </w:r>
    </w:p>
    <w:p w14:paraId="0BEA2326" w14:textId="38358BF2" w:rsidR="00BD2C05" w:rsidRPr="007E46A9" w:rsidRDefault="00BD2C05" w:rsidP="007E46A9">
      <w:pPr>
        <w:pStyle w:val="Listeavsnitt"/>
        <w:spacing w:after="0"/>
        <w:ind w:left="360"/>
      </w:pPr>
      <w:r w:rsidRPr="007E46A9">
        <w:t xml:space="preserve">Innenfor frisiktsone skal det ikke være sikthindringer som er høyere enn 0,5m over tilstøtende kjørebane.  Enkeltstående </w:t>
      </w:r>
      <w:r w:rsidR="006F2903">
        <w:t>oppstammede trær, stolper e.l.</w:t>
      </w:r>
      <w:r w:rsidRPr="007E46A9">
        <w:t xml:space="preserve"> som ikke er sikthindrende kan stå i sikttrekanten.  Terrenget i frisiktsonen skal ikke være høyere enn tilstøtende kjørebane.</w:t>
      </w:r>
    </w:p>
    <w:p w14:paraId="3B1E13CB" w14:textId="77777777" w:rsidR="00BD2C05" w:rsidRPr="00EF1D92" w:rsidRDefault="00BD2C05" w:rsidP="00EF1D92">
      <w:pPr>
        <w:pStyle w:val="Listeavsnitt"/>
        <w:spacing w:after="0"/>
        <w:ind w:left="360"/>
      </w:pPr>
    </w:p>
    <w:p w14:paraId="3D4FD882" w14:textId="2BB30659" w:rsidR="00933358" w:rsidRPr="00412757" w:rsidRDefault="00933358" w:rsidP="00933358">
      <w:pPr>
        <w:pStyle w:val="Overskrift2"/>
        <w:rPr>
          <w:b/>
        </w:rPr>
      </w:pPr>
      <w:r>
        <w:rPr>
          <w:b/>
        </w:rPr>
        <w:t>3</w:t>
      </w:r>
      <w:r w:rsidRPr="00412757">
        <w:rPr>
          <w:b/>
        </w:rPr>
        <w:t>.</w:t>
      </w:r>
      <w:r>
        <w:rPr>
          <w:b/>
        </w:rPr>
        <w:t>3</w:t>
      </w:r>
      <w:r w:rsidRPr="00412757">
        <w:rPr>
          <w:b/>
        </w:rPr>
        <w:t xml:space="preserve"> </w:t>
      </w:r>
      <w:r>
        <w:rPr>
          <w:b/>
        </w:rPr>
        <w:t>Grønnstruktur</w:t>
      </w:r>
      <w:r w:rsidRPr="00412757">
        <w:rPr>
          <w:rStyle w:val="Overskrift2Tegn"/>
          <w:b/>
        </w:rPr>
        <w:t xml:space="preserve"> (§ 12-</w:t>
      </w:r>
      <w:r w:rsidRPr="00412757">
        <w:rPr>
          <w:b/>
        </w:rPr>
        <w:t xml:space="preserve">5 nr. </w:t>
      </w:r>
      <w:r>
        <w:rPr>
          <w:b/>
        </w:rPr>
        <w:t>3</w:t>
      </w:r>
      <w:r w:rsidRPr="00412757">
        <w:rPr>
          <w:b/>
        </w:rPr>
        <w:t>)</w:t>
      </w:r>
    </w:p>
    <w:p w14:paraId="22212F8A" w14:textId="39859EA6" w:rsidR="00933358" w:rsidRPr="00933358" w:rsidRDefault="00933358" w:rsidP="00933358">
      <w:pPr>
        <w:pStyle w:val="Overskrift2"/>
        <w:ind w:left="360"/>
        <w:rPr>
          <w:b/>
          <w:color w:val="auto"/>
          <w:sz w:val="26"/>
        </w:rPr>
      </w:pPr>
      <w:r>
        <w:rPr>
          <w:b/>
          <w:color w:val="auto"/>
        </w:rPr>
        <w:t>3</w:t>
      </w:r>
      <w:r w:rsidRPr="00CB0737">
        <w:rPr>
          <w:b/>
          <w:color w:val="auto"/>
        </w:rPr>
        <w:t>.</w:t>
      </w:r>
      <w:r>
        <w:rPr>
          <w:b/>
          <w:color w:val="auto"/>
        </w:rPr>
        <w:t>3</w:t>
      </w:r>
      <w:r w:rsidRPr="00CB0737">
        <w:rPr>
          <w:b/>
          <w:color w:val="auto"/>
        </w:rPr>
        <w:t>.</w:t>
      </w:r>
      <w:r>
        <w:rPr>
          <w:b/>
          <w:color w:val="auto"/>
        </w:rPr>
        <w:t>1</w:t>
      </w:r>
      <w:r w:rsidRPr="00CB0737">
        <w:rPr>
          <w:b/>
          <w:color w:val="auto"/>
        </w:rPr>
        <w:t xml:space="preserve"> </w:t>
      </w:r>
      <w:r>
        <w:rPr>
          <w:b/>
          <w:color w:val="auto"/>
        </w:rPr>
        <w:t xml:space="preserve">Naturområde – grønnstruktur </w:t>
      </w:r>
      <w:r>
        <w:rPr>
          <w:b/>
          <w:color w:val="auto"/>
          <w:sz w:val="26"/>
        </w:rPr>
        <w:t>(</w:t>
      </w:r>
      <w:r w:rsidR="00BD2C05">
        <w:rPr>
          <w:b/>
          <w:color w:val="auto"/>
          <w:sz w:val="26"/>
        </w:rPr>
        <w:t>o_</w:t>
      </w:r>
      <w:r>
        <w:rPr>
          <w:b/>
          <w:color w:val="auto"/>
          <w:sz w:val="26"/>
        </w:rPr>
        <w:t>GN)</w:t>
      </w:r>
    </w:p>
    <w:p w14:paraId="2E9B713A" w14:textId="234A2C6E" w:rsidR="00492770" w:rsidRDefault="00492770" w:rsidP="00933358">
      <w:pPr>
        <w:pStyle w:val="Listeavsnitt"/>
        <w:spacing w:after="0"/>
        <w:ind w:left="360"/>
      </w:pPr>
      <w:r>
        <w:t xml:space="preserve">Innenfor området som er regulert til naturområde – grønnstruktur kan det tilrettelegges for rekreasjon, lek og opphold.  </w:t>
      </w:r>
    </w:p>
    <w:p w14:paraId="046B3685" w14:textId="02344162" w:rsidR="00492770" w:rsidRDefault="00492770" w:rsidP="00933358">
      <w:pPr>
        <w:pStyle w:val="Listeavsnitt"/>
        <w:spacing w:after="0"/>
        <w:ind w:left="360"/>
      </w:pPr>
    </w:p>
    <w:p w14:paraId="29BD06F9" w14:textId="17001B98" w:rsidR="00BC5A06" w:rsidRDefault="00BC5A06" w:rsidP="00933358">
      <w:pPr>
        <w:pStyle w:val="Listeavsnitt"/>
        <w:spacing w:after="0"/>
        <w:ind w:left="360"/>
      </w:pPr>
      <w:r>
        <w:t>Det kan etableres en enkel sti gjennom området som kobler til veien langs Siljanelva.</w:t>
      </w:r>
    </w:p>
    <w:p w14:paraId="175064B5" w14:textId="77777777" w:rsidR="00BC5A06" w:rsidRDefault="00BC5A06" w:rsidP="00933358">
      <w:pPr>
        <w:pStyle w:val="Listeavsnitt"/>
        <w:spacing w:after="0"/>
        <w:ind w:left="360"/>
      </w:pPr>
    </w:p>
    <w:p w14:paraId="5783BBBA" w14:textId="5F6A4093" w:rsidR="00BF37F8" w:rsidRPr="00933358" w:rsidRDefault="00325160" w:rsidP="00933358">
      <w:pPr>
        <w:pStyle w:val="Listeavsnitt"/>
        <w:spacing w:after="0"/>
        <w:ind w:left="360"/>
      </w:pPr>
      <w:r>
        <w:t xml:space="preserve">Tilgang til </w:t>
      </w:r>
      <w:r w:rsidR="000D0223">
        <w:t>områd</w:t>
      </w:r>
      <w:r>
        <w:t>et fra barnehage skal være sikret med forskriftsmessig gjerde og porter.</w:t>
      </w:r>
    </w:p>
    <w:p w14:paraId="5D22321D" w14:textId="77777777" w:rsidR="00514F27" w:rsidRDefault="00514F27" w:rsidP="004550B4">
      <w:pPr>
        <w:spacing w:before="60" w:after="60"/>
        <w:rPr>
          <w:i/>
          <w:szCs w:val="18"/>
        </w:rPr>
      </w:pPr>
    </w:p>
    <w:p w14:paraId="52DCE8C1" w14:textId="005701BF" w:rsidR="00B41091" w:rsidRPr="00412757" w:rsidRDefault="002B12DC" w:rsidP="00B41091">
      <w:pPr>
        <w:pStyle w:val="Overskrift2"/>
        <w:rPr>
          <w:b/>
        </w:rPr>
      </w:pPr>
      <w:r>
        <w:rPr>
          <w:b/>
        </w:rPr>
        <w:t>3</w:t>
      </w:r>
      <w:r w:rsidR="00B41091" w:rsidRPr="00412757">
        <w:rPr>
          <w:b/>
        </w:rPr>
        <w:t>.</w:t>
      </w:r>
      <w:r w:rsidR="00933358">
        <w:rPr>
          <w:b/>
        </w:rPr>
        <w:t>4</w:t>
      </w:r>
      <w:r w:rsidR="00B41091" w:rsidRPr="00412757">
        <w:rPr>
          <w:b/>
        </w:rPr>
        <w:t xml:space="preserve"> Bruk og vern av </w:t>
      </w:r>
      <w:r w:rsidR="0002321E" w:rsidRPr="00412757">
        <w:rPr>
          <w:rStyle w:val="Overskrift2Tegn"/>
          <w:b/>
        </w:rPr>
        <w:t>sjø og vassdrag</w:t>
      </w:r>
      <w:r w:rsidR="00B41091" w:rsidRPr="00412757">
        <w:rPr>
          <w:rStyle w:val="Overskrift2Tegn"/>
          <w:b/>
        </w:rPr>
        <w:t xml:space="preserve"> med tilhørende strandsone (</w:t>
      </w:r>
      <w:r w:rsidR="0002321E" w:rsidRPr="00412757">
        <w:rPr>
          <w:rStyle w:val="Overskrift2Tegn"/>
          <w:b/>
        </w:rPr>
        <w:t xml:space="preserve">§ </w:t>
      </w:r>
      <w:r w:rsidR="00B41091" w:rsidRPr="00412757">
        <w:rPr>
          <w:rStyle w:val="Overskrift2Tegn"/>
          <w:b/>
        </w:rPr>
        <w:t>12-</w:t>
      </w:r>
      <w:r w:rsidR="00B41091" w:rsidRPr="00412757">
        <w:rPr>
          <w:b/>
        </w:rPr>
        <w:t>5 nr.</w:t>
      </w:r>
      <w:r w:rsidR="0002321E" w:rsidRPr="00412757">
        <w:rPr>
          <w:b/>
        </w:rPr>
        <w:t xml:space="preserve"> </w:t>
      </w:r>
      <w:r w:rsidR="00B41091" w:rsidRPr="00412757">
        <w:rPr>
          <w:b/>
        </w:rPr>
        <w:t>6)</w:t>
      </w:r>
    </w:p>
    <w:p w14:paraId="12EB7215" w14:textId="65DC771D" w:rsidR="00F26E4E" w:rsidRPr="00933358" w:rsidRDefault="00F26E4E" w:rsidP="00F26E4E">
      <w:pPr>
        <w:pStyle w:val="Overskrift2"/>
        <w:ind w:left="360"/>
        <w:rPr>
          <w:b/>
          <w:color w:val="auto"/>
          <w:sz w:val="26"/>
        </w:rPr>
      </w:pPr>
      <w:r>
        <w:rPr>
          <w:b/>
          <w:color w:val="auto"/>
        </w:rPr>
        <w:t>3</w:t>
      </w:r>
      <w:r w:rsidRPr="00CB0737">
        <w:rPr>
          <w:b/>
          <w:color w:val="auto"/>
        </w:rPr>
        <w:t>.</w:t>
      </w:r>
      <w:r>
        <w:rPr>
          <w:b/>
          <w:color w:val="auto"/>
        </w:rPr>
        <w:t>4</w:t>
      </w:r>
      <w:r w:rsidRPr="00CB0737">
        <w:rPr>
          <w:b/>
          <w:color w:val="auto"/>
        </w:rPr>
        <w:t>.</w:t>
      </w:r>
      <w:r>
        <w:rPr>
          <w:b/>
          <w:color w:val="auto"/>
        </w:rPr>
        <w:t>1</w:t>
      </w:r>
      <w:r w:rsidRPr="00CB0737">
        <w:rPr>
          <w:b/>
          <w:color w:val="auto"/>
        </w:rPr>
        <w:t xml:space="preserve"> </w:t>
      </w:r>
      <w:r>
        <w:rPr>
          <w:b/>
          <w:color w:val="auto"/>
        </w:rPr>
        <w:t>Friluftsområde i sjø og vassdrag med tilhørende strandsone (VFS)</w:t>
      </w:r>
    </w:p>
    <w:p w14:paraId="6D843B03" w14:textId="2D44FE21" w:rsidR="00F26E4E" w:rsidRDefault="0068360B" w:rsidP="00F26E4E">
      <w:pPr>
        <w:pStyle w:val="Listeavsnitt"/>
        <w:spacing w:after="0"/>
        <w:ind w:left="360"/>
      </w:pPr>
      <w:r>
        <w:t>O</w:t>
      </w:r>
      <w:r w:rsidR="00F26E4E">
        <w:t xml:space="preserve">mrådet som er regulert til </w:t>
      </w:r>
      <w:r w:rsidR="00433825">
        <w:t>friluftsområde i sjø og vassdrag med tilhørende strandsone</w:t>
      </w:r>
      <w:r w:rsidR="00F26E4E">
        <w:t xml:space="preserve"> </w:t>
      </w:r>
      <w:r>
        <w:t xml:space="preserve">tillates nyttet til </w:t>
      </w:r>
      <w:r w:rsidR="00433825">
        <w:t>ferdsel og rekreasjon.</w:t>
      </w:r>
      <w:r w:rsidR="00F26E4E">
        <w:t xml:space="preserve">  </w:t>
      </w:r>
    </w:p>
    <w:p w14:paraId="65A89AD4" w14:textId="77777777" w:rsidR="00433825" w:rsidRDefault="00433825" w:rsidP="00F26E4E">
      <w:pPr>
        <w:pStyle w:val="Listeavsnitt"/>
        <w:spacing w:after="0"/>
        <w:ind w:left="360"/>
      </w:pPr>
    </w:p>
    <w:p w14:paraId="2A2FA88E" w14:textId="57AD3934" w:rsidR="00813BE6" w:rsidRPr="00F26E4E" w:rsidRDefault="00813BE6" w:rsidP="00F26E4E">
      <w:pPr>
        <w:pStyle w:val="Listeavsnitt"/>
        <w:spacing w:after="0"/>
        <w:ind w:left="360"/>
      </w:pPr>
      <w:r w:rsidRPr="00F26E4E">
        <w:t>Langs vassdrag skal naturverdier, landskap, kulturminner og friluftsinteresser ivaretas</w:t>
      </w:r>
      <w:r w:rsidR="001C5FF1">
        <w:t xml:space="preserve"> ihht. kommuneplanens arealdel.</w:t>
      </w:r>
    </w:p>
    <w:p w14:paraId="2C0C811C" w14:textId="77777777" w:rsidR="00256289" w:rsidRDefault="00256289" w:rsidP="00EF2EA0">
      <w:pPr>
        <w:pStyle w:val="Overskrift2"/>
        <w:rPr>
          <w:b/>
        </w:rPr>
      </w:pPr>
    </w:p>
    <w:p w14:paraId="7DF8A5D9" w14:textId="77777777" w:rsidR="00F45CF0" w:rsidRPr="00256289" w:rsidRDefault="00F45CF0" w:rsidP="00256289"/>
    <w:p w14:paraId="46FF6F84" w14:textId="71497DAB" w:rsidR="00094C81" w:rsidRPr="00412757" w:rsidRDefault="002B12DC" w:rsidP="00B527B9">
      <w:pPr>
        <w:pStyle w:val="Overskrift1"/>
        <w:rPr>
          <w:b/>
        </w:rPr>
      </w:pPr>
      <w:r>
        <w:rPr>
          <w:b/>
        </w:rPr>
        <w:t>4</w:t>
      </w:r>
      <w:r w:rsidR="00B527B9" w:rsidRPr="00412757">
        <w:rPr>
          <w:b/>
        </w:rPr>
        <w:t>. Bestemmelser til hensynssoner</w:t>
      </w:r>
    </w:p>
    <w:p w14:paraId="31B32337" w14:textId="77777777" w:rsidR="00FA02B5" w:rsidRPr="00FA02B5" w:rsidRDefault="00FA02B5" w:rsidP="00FA02B5">
      <w:pPr>
        <w:spacing w:before="60" w:after="60"/>
        <w:rPr>
          <w:szCs w:val="18"/>
        </w:rPr>
      </w:pPr>
    </w:p>
    <w:p w14:paraId="4DA741CF" w14:textId="707A05C8" w:rsidR="00870A24" w:rsidRPr="00412757" w:rsidRDefault="00870A24" w:rsidP="00870A24">
      <w:pPr>
        <w:pStyle w:val="Overskrift2"/>
        <w:rPr>
          <w:b/>
        </w:rPr>
      </w:pPr>
      <w:r>
        <w:rPr>
          <w:b/>
        </w:rPr>
        <w:t>4</w:t>
      </w:r>
      <w:r w:rsidRPr="00412757">
        <w:rPr>
          <w:b/>
        </w:rPr>
        <w:t>.</w:t>
      </w:r>
      <w:r w:rsidR="00B17C24">
        <w:rPr>
          <w:b/>
        </w:rPr>
        <w:t>1</w:t>
      </w:r>
      <w:r w:rsidRPr="00412757">
        <w:rPr>
          <w:b/>
        </w:rPr>
        <w:t xml:space="preserve"> </w:t>
      </w:r>
      <w:r w:rsidRPr="008B18F8">
        <w:rPr>
          <w:b/>
        </w:rPr>
        <w:t>Sikrings-, støy og faresoner</w:t>
      </w:r>
      <w:r>
        <w:rPr>
          <w:b/>
        </w:rPr>
        <w:t xml:space="preserve"> (§ 11-8 a)</w:t>
      </w:r>
      <w:r w:rsidRPr="008B18F8">
        <w:rPr>
          <w:b/>
        </w:rPr>
        <w:t xml:space="preserve"> (sone H320 – flomfare)</w:t>
      </w:r>
    </w:p>
    <w:p w14:paraId="249475AC" w14:textId="370CE71A" w:rsidR="00870A24" w:rsidRPr="00586B42" w:rsidRDefault="00870A24" w:rsidP="00586B42">
      <w:pPr>
        <w:spacing w:before="60" w:after="60"/>
        <w:rPr>
          <w:color w:val="000000" w:themeColor="text1"/>
          <w:sz w:val="22"/>
          <w:szCs w:val="22"/>
        </w:rPr>
      </w:pPr>
      <w:r w:rsidRPr="00586B42">
        <w:rPr>
          <w:color w:val="000000" w:themeColor="text1"/>
          <w:sz w:val="22"/>
          <w:szCs w:val="22"/>
        </w:rPr>
        <w:t xml:space="preserve">Denne hensynssonen er vist med rød skravur på plankartet </w:t>
      </w:r>
      <w:r w:rsidR="006F2903">
        <w:rPr>
          <w:color w:val="000000" w:themeColor="text1"/>
          <w:sz w:val="22"/>
          <w:szCs w:val="22"/>
        </w:rPr>
        <w:t>kombinert med ulike regulerings</w:t>
      </w:r>
      <w:r w:rsidRPr="00586B42">
        <w:rPr>
          <w:color w:val="000000" w:themeColor="text1"/>
          <w:sz w:val="22"/>
          <w:szCs w:val="22"/>
        </w:rPr>
        <w:t>formål. Hensynssonen skal ivareta behovet for å hindre utbygging som kan ta skade av oversvømmelse / flom ved kraftig nedbør</w:t>
      </w:r>
      <w:r w:rsidR="007B72B5">
        <w:rPr>
          <w:color w:val="000000" w:themeColor="text1"/>
          <w:sz w:val="22"/>
          <w:szCs w:val="22"/>
        </w:rPr>
        <w:t>, dambrudd</w:t>
      </w:r>
      <w:r w:rsidRPr="00586B42">
        <w:rPr>
          <w:color w:val="000000" w:themeColor="text1"/>
          <w:sz w:val="22"/>
          <w:szCs w:val="22"/>
        </w:rPr>
        <w:t xml:space="preserve"> og/eller snøsmelting. Det er derfor ikke tillatt å oppføre bygninger eller konstruksjoner i området uten at disse er beregnet på slike belastninger.</w:t>
      </w:r>
      <w:bookmarkStart w:id="0" w:name="_GoBack"/>
      <w:bookmarkEnd w:id="0"/>
    </w:p>
    <w:p w14:paraId="4E6D2EBF" w14:textId="77777777" w:rsidR="00870A24" w:rsidRPr="00870A24" w:rsidRDefault="00870A24" w:rsidP="00AE5F1A">
      <w:pPr>
        <w:spacing w:after="160" w:line="259" w:lineRule="auto"/>
        <w:rPr>
          <w:sz w:val="22"/>
          <w:szCs w:val="22"/>
        </w:rPr>
      </w:pPr>
    </w:p>
    <w:sectPr w:rsidR="00870A24" w:rsidRPr="00870A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21A3" w14:textId="77777777" w:rsidR="00155F3E" w:rsidRDefault="00155F3E" w:rsidP="00246DEC">
      <w:pPr>
        <w:spacing w:after="0" w:line="240" w:lineRule="auto"/>
      </w:pPr>
      <w:r>
        <w:separator/>
      </w:r>
    </w:p>
  </w:endnote>
  <w:endnote w:type="continuationSeparator" w:id="0">
    <w:p w14:paraId="1F6A4469" w14:textId="77777777" w:rsidR="00155F3E" w:rsidRDefault="00155F3E"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D674" w14:textId="270D8C9B" w:rsidR="00545126" w:rsidRPr="00F35469" w:rsidRDefault="00F35469">
    <w:pPr>
      <w:pStyle w:val="Bunntekst"/>
    </w:pPr>
    <w:r>
      <w:rPr>
        <w:noProof/>
        <w:lang w:eastAsia="nb-NO"/>
      </w:rPr>
      <mc:AlternateContent>
        <mc:Choice Requires="wps">
          <w:drawing>
            <wp:anchor distT="0" distB="0" distL="114300" distR="114300" simplePos="0" relativeHeight="251658240" behindDoc="0" locked="0" layoutInCell="1" allowOverlap="1" wp14:anchorId="524C09B5" wp14:editId="4A1D41D1">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1D469"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8dsgEAALsDAAAOAAAAZHJzL2Uyb0RvYy54bWysU9tu2zAMfR/QfxD03thJ0cuMOH1osb0U&#10;bdB1H6DKVKxBN1Bq7Px9KSVxi23A0GIvtCjxkDyH9PJ6tIZtAaP2ruXzWc0ZOOk77TYt//n07fSK&#10;s5iE64TxDlq+g8ivVydflkNoYOF7bzpARklcbIbQ8j6l0FRVlD1YEWc+gKNH5dGKRC5uqg7FQNmt&#10;qRZ1fVENHruAXkKMdHu7f+Srkl8pkOlBqQiJmZZTb6lYLPY522q1FM0GRei1PLQhPtGFFdpR0SnV&#10;rUiCvaD+I5XVEn30Ks2kt5VXSksoHIjNvP6NzY9eBChcSJwYJpni/0sr77drZLqj2XHmhKURPUIi&#10;ubT7BWye9RlCbCjsxq3x4MWwxkx2VGjzl2iwsWi6mzSFMTFJl+eXZ4urryS9PL5Vb8CAMX0Hb1k+&#10;tJyKZrqiEdu7mKgYhR5DyMmN7EuXU9oZyMHGPYIiClRsXtBleeDGINsKGruQElwqVChfic4wpY2Z&#10;gPW/gYf4DIWyWB8BT4hS2bs0ga12Hv9WPY3HltU+/qjAnneW4Nl3uzKUIg1tSFHssM15Bd/7Bf72&#10;z61eAQAA//8DAFBLAwQUAAYACAAAACEAKp17ON4AAAAJAQAADwAAAGRycy9kb3ducmV2LnhtbEyP&#10;X0vDQBDE3wW/w7GCb+2lEfwTcymlINaCFFuhPl5z2ySa2wt31yb99m5BsI+zM8zOL58OthVH9KFx&#10;pGAyTkAglc40VCn43LyMHkGEqMno1hEqOGGAaXF9levMuJ4+8LiOleASCplWUMfYZVKGskarw9h1&#10;SOztnbc6svSVNF73XG5bmSbJvbS6If5Q6w7nNZY/64NV8O4Xi/lsefqm1Zftt+lyu3obXpW6vRlm&#10;zyAiDvE/DOf5PB0K3rRzBzJBtKyZJCoYpQ8pCPafkjtG2f1dZJHLS4LiFwAA//8DAFBLAQItABQA&#10;BgAIAAAAIQC2gziS/gAAAOEBAAATAAAAAAAAAAAAAAAAAAAAAABbQ29udGVudF9UeXBlc10ueG1s&#10;UEsBAi0AFAAGAAgAAAAhADj9If/WAAAAlAEAAAsAAAAAAAAAAAAAAAAALwEAAF9yZWxzLy5yZWxz&#10;UEsBAi0AFAAGAAgAAAAhAKi6rx2yAQAAuwMAAA4AAAAAAAAAAAAAAAAALgIAAGRycy9lMm9Eb2Mu&#10;eG1sUEsBAi0AFAAGAAgAAAAhACqdezjeAAAACQEAAA8AAAAAAAAAAAAAAAAADAQAAGRycy9kb3du&#10;cmV2LnhtbFBLBQYAAAAABAAEAPMAAAAXBQAAAAA=&#10;" strokecolor="#5b9bd5 [3204]" strokeweight=".5pt">
              <v:stroke joinstyle="miter"/>
            </v:line>
          </w:pict>
        </mc:Fallback>
      </mc:AlternateContent>
    </w:r>
    <w:r w:rsidRPr="00F35469">
      <w:t xml:space="preserve">Side </w:t>
    </w:r>
    <w:r>
      <w:rPr>
        <w:b/>
        <w:bCs/>
      </w:rPr>
      <w:fldChar w:fldCharType="begin"/>
    </w:r>
    <w:r w:rsidRPr="00F35469">
      <w:rPr>
        <w:b/>
        <w:bCs/>
      </w:rPr>
      <w:instrText>PAGE  \* Arabic  \* MERGEFORMAT</w:instrText>
    </w:r>
    <w:r>
      <w:rPr>
        <w:b/>
        <w:bCs/>
      </w:rPr>
      <w:fldChar w:fldCharType="separate"/>
    </w:r>
    <w:r w:rsidR="006F2903">
      <w:rPr>
        <w:b/>
        <w:bCs/>
        <w:noProof/>
      </w:rPr>
      <w:t>7</w:t>
    </w:r>
    <w:r>
      <w:rPr>
        <w:b/>
        <w:bCs/>
      </w:rPr>
      <w:fldChar w:fldCharType="end"/>
    </w:r>
    <w:r w:rsidRPr="00F35469">
      <w:t xml:space="preserve"> av </w:t>
    </w:r>
    <w:r>
      <w:rPr>
        <w:b/>
        <w:bCs/>
      </w:rPr>
      <w:fldChar w:fldCharType="begin"/>
    </w:r>
    <w:r w:rsidRPr="00F35469">
      <w:rPr>
        <w:b/>
        <w:bCs/>
      </w:rPr>
      <w:instrText>NUMPAGES  \* Arabic  \* MERGEFORMAT</w:instrText>
    </w:r>
    <w:r>
      <w:rPr>
        <w:b/>
        <w:bCs/>
      </w:rPr>
      <w:fldChar w:fldCharType="separate"/>
    </w:r>
    <w:r w:rsidR="006F2903">
      <w:rPr>
        <w:b/>
        <w:bCs/>
        <w:noProof/>
      </w:rPr>
      <w:t>7</w:t>
    </w:r>
    <w:r>
      <w:rPr>
        <w:b/>
        <w:bCs/>
      </w:rPr>
      <w:fldChar w:fldCharType="end"/>
    </w:r>
    <w:r>
      <w:ptab w:relativeTo="margin" w:alignment="center" w:leader="none"/>
    </w:r>
    <w:r>
      <w:t xml:space="preserve">Reguleringsplan for </w:t>
    </w:r>
    <w:r w:rsidR="00796B75">
      <w:t>ny barnehage i Siljan sentrum</w:t>
    </w:r>
    <w:r>
      <w:ptab w:relativeTo="margin" w:alignment="right" w:leader="none"/>
    </w:r>
    <w:r w:rsidRPr="00412757">
      <w:t xml:space="preserve">PlanID </w:t>
    </w:r>
    <w:r w:rsidR="00796B75">
      <w:t xml:space="preserve"> 0811_44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BEB23" w14:textId="77777777" w:rsidR="00155F3E" w:rsidRDefault="00155F3E" w:rsidP="00246DEC">
      <w:pPr>
        <w:spacing w:after="0" w:line="240" w:lineRule="auto"/>
      </w:pPr>
      <w:r>
        <w:separator/>
      </w:r>
    </w:p>
  </w:footnote>
  <w:footnote w:type="continuationSeparator" w:id="0">
    <w:p w14:paraId="515C65BB" w14:textId="77777777" w:rsidR="00155F3E" w:rsidRDefault="00155F3E" w:rsidP="0024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15:restartNumberingAfterBreak="0">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7A4355"/>
    <w:multiLevelType w:val="multilevel"/>
    <w:tmpl w:val="9A623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902A8A"/>
    <w:multiLevelType w:val="hybridMultilevel"/>
    <w:tmpl w:val="7BDADC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12020A20"/>
    <w:multiLevelType w:val="multilevel"/>
    <w:tmpl w:val="BD6EC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315218"/>
    <w:multiLevelType w:val="multilevel"/>
    <w:tmpl w:val="402AE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7" w15:restartNumberingAfterBreak="0">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3" w15:restartNumberingAfterBreak="0">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3B20A0"/>
    <w:multiLevelType w:val="hybridMultilevel"/>
    <w:tmpl w:val="9E9A1C6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6" w15:restartNumberingAfterBreak="0">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E4440FA"/>
    <w:multiLevelType w:val="hybridMultilevel"/>
    <w:tmpl w:val="60CAC3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6"/>
  </w:num>
  <w:num w:numId="2">
    <w:abstractNumId w:val="22"/>
  </w:num>
  <w:num w:numId="3">
    <w:abstractNumId w:val="16"/>
  </w:num>
  <w:num w:numId="4">
    <w:abstractNumId w:val="23"/>
  </w:num>
  <w:num w:numId="5">
    <w:abstractNumId w:val="11"/>
  </w:num>
  <w:num w:numId="6">
    <w:abstractNumId w:val="9"/>
  </w:num>
  <w:num w:numId="7">
    <w:abstractNumId w:val="10"/>
  </w:num>
  <w:num w:numId="8">
    <w:abstractNumId w:val="19"/>
  </w:num>
  <w:num w:numId="9">
    <w:abstractNumId w:val="6"/>
  </w:num>
  <w:num w:numId="10">
    <w:abstractNumId w:val="29"/>
  </w:num>
  <w:num w:numId="11">
    <w:abstractNumId w:val="13"/>
  </w:num>
  <w:num w:numId="12">
    <w:abstractNumId w:val="12"/>
  </w:num>
  <w:num w:numId="13">
    <w:abstractNumId w:val="4"/>
  </w:num>
  <w:num w:numId="14">
    <w:abstractNumId w:val="28"/>
  </w:num>
  <w:num w:numId="15">
    <w:abstractNumId w:val="27"/>
  </w:num>
  <w:num w:numId="16">
    <w:abstractNumId w:val="21"/>
  </w:num>
  <w:num w:numId="17">
    <w:abstractNumId w:val="0"/>
  </w:num>
  <w:num w:numId="18">
    <w:abstractNumId w:val="1"/>
  </w:num>
  <w:num w:numId="19">
    <w:abstractNumId w:val="18"/>
  </w:num>
  <w:num w:numId="20">
    <w:abstractNumId w:val="17"/>
  </w:num>
  <w:num w:numId="21">
    <w:abstractNumId w:val="8"/>
  </w:num>
  <w:num w:numId="22">
    <w:abstractNumId w:val="14"/>
  </w:num>
  <w:num w:numId="23">
    <w:abstractNumId w:val="3"/>
  </w:num>
  <w:num w:numId="24">
    <w:abstractNumId w:val="20"/>
  </w:num>
  <w:num w:numId="25">
    <w:abstractNumId w:val="25"/>
  </w:num>
  <w:num w:numId="26">
    <w:abstractNumId w:val="2"/>
  </w:num>
  <w:num w:numId="27">
    <w:abstractNumId w:val="7"/>
  </w:num>
  <w:num w:numId="28">
    <w:abstractNumId w:val="24"/>
  </w:num>
  <w:num w:numId="29">
    <w:abstractNumId w:val="15"/>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79"/>
    <w:rsid w:val="000027C5"/>
    <w:rsid w:val="0002321E"/>
    <w:rsid w:val="00025E16"/>
    <w:rsid w:val="00076CE6"/>
    <w:rsid w:val="00082210"/>
    <w:rsid w:val="000866FC"/>
    <w:rsid w:val="00094C81"/>
    <w:rsid w:val="00094D35"/>
    <w:rsid w:val="0009706B"/>
    <w:rsid w:val="000B2386"/>
    <w:rsid w:val="000B6294"/>
    <w:rsid w:val="000D0223"/>
    <w:rsid w:val="000D6269"/>
    <w:rsid w:val="000D7176"/>
    <w:rsid w:val="000E0607"/>
    <w:rsid w:val="000E36FC"/>
    <w:rsid w:val="000F2781"/>
    <w:rsid w:val="000F66FF"/>
    <w:rsid w:val="001054AB"/>
    <w:rsid w:val="00107A3E"/>
    <w:rsid w:val="00111B9E"/>
    <w:rsid w:val="00121B15"/>
    <w:rsid w:val="00126506"/>
    <w:rsid w:val="00131406"/>
    <w:rsid w:val="00140865"/>
    <w:rsid w:val="001510EA"/>
    <w:rsid w:val="00155F3E"/>
    <w:rsid w:val="00160CBF"/>
    <w:rsid w:val="00161B74"/>
    <w:rsid w:val="001647ED"/>
    <w:rsid w:val="00166FF0"/>
    <w:rsid w:val="0016706E"/>
    <w:rsid w:val="001713E3"/>
    <w:rsid w:val="00177A9D"/>
    <w:rsid w:val="00192D85"/>
    <w:rsid w:val="00192F14"/>
    <w:rsid w:val="00192FF5"/>
    <w:rsid w:val="00193932"/>
    <w:rsid w:val="001A4E06"/>
    <w:rsid w:val="001B110C"/>
    <w:rsid w:val="001B3BCB"/>
    <w:rsid w:val="001B7982"/>
    <w:rsid w:val="001C2D39"/>
    <w:rsid w:val="001C5FF1"/>
    <w:rsid w:val="001D09CE"/>
    <w:rsid w:val="001F6981"/>
    <w:rsid w:val="00200785"/>
    <w:rsid w:val="002041F9"/>
    <w:rsid w:val="002069B7"/>
    <w:rsid w:val="00207F78"/>
    <w:rsid w:val="00210820"/>
    <w:rsid w:val="00214C5E"/>
    <w:rsid w:val="00215C29"/>
    <w:rsid w:val="00220024"/>
    <w:rsid w:val="00226208"/>
    <w:rsid w:val="0022719B"/>
    <w:rsid w:val="0023718B"/>
    <w:rsid w:val="00237DB2"/>
    <w:rsid w:val="00246DEC"/>
    <w:rsid w:val="00256289"/>
    <w:rsid w:val="00256B79"/>
    <w:rsid w:val="00263CBC"/>
    <w:rsid w:val="00265B1E"/>
    <w:rsid w:val="002730AC"/>
    <w:rsid w:val="00275F00"/>
    <w:rsid w:val="00281CA9"/>
    <w:rsid w:val="00284831"/>
    <w:rsid w:val="00297D77"/>
    <w:rsid w:val="002B12DC"/>
    <w:rsid w:val="002C426B"/>
    <w:rsid w:val="002E56B1"/>
    <w:rsid w:val="002E7827"/>
    <w:rsid w:val="002F3122"/>
    <w:rsid w:val="002F3442"/>
    <w:rsid w:val="003070AE"/>
    <w:rsid w:val="00320665"/>
    <w:rsid w:val="003248A7"/>
    <w:rsid w:val="00325160"/>
    <w:rsid w:val="00327DB7"/>
    <w:rsid w:val="0034372B"/>
    <w:rsid w:val="00357541"/>
    <w:rsid w:val="003579A2"/>
    <w:rsid w:val="003643A6"/>
    <w:rsid w:val="00367CF3"/>
    <w:rsid w:val="00373AA0"/>
    <w:rsid w:val="0037409D"/>
    <w:rsid w:val="00391FA3"/>
    <w:rsid w:val="003A0DD8"/>
    <w:rsid w:val="003A18E3"/>
    <w:rsid w:val="003A19F0"/>
    <w:rsid w:val="003A46CC"/>
    <w:rsid w:val="003A623D"/>
    <w:rsid w:val="003C0285"/>
    <w:rsid w:val="003C0C03"/>
    <w:rsid w:val="003C2674"/>
    <w:rsid w:val="003D755B"/>
    <w:rsid w:val="003E0172"/>
    <w:rsid w:val="003F0EE2"/>
    <w:rsid w:val="003F278E"/>
    <w:rsid w:val="003F3660"/>
    <w:rsid w:val="003F769B"/>
    <w:rsid w:val="004109EF"/>
    <w:rsid w:val="00410E09"/>
    <w:rsid w:val="00412757"/>
    <w:rsid w:val="00415381"/>
    <w:rsid w:val="00420338"/>
    <w:rsid w:val="004210FC"/>
    <w:rsid w:val="00433825"/>
    <w:rsid w:val="00433D9A"/>
    <w:rsid w:val="004344B2"/>
    <w:rsid w:val="00446691"/>
    <w:rsid w:val="00453085"/>
    <w:rsid w:val="004550B4"/>
    <w:rsid w:val="00466B19"/>
    <w:rsid w:val="004713BD"/>
    <w:rsid w:val="00474E11"/>
    <w:rsid w:val="004773FD"/>
    <w:rsid w:val="004774FF"/>
    <w:rsid w:val="00487FAE"/>
    <w:rsid w:val="00492770"/>
    <w:rsid w:val="00495B41"/>
    <w:rsid w:val="004A0466"/>
    <w:rsid w:val="004A18EA"/>
    <w:rsid w:val="004A77A8"/>
    <w:rsid w:val="004B0457"/>
    <w:rsid w:val="004C1FC4"/>
    <w:rsid w:val="004C26C0"/>
    <w:rsid w:val="004C69D0"/>
    <w:rsid w:val="004C790D"/>
    <w:rsid w:val="004D1FCC"/>
    <w:rsid w:val="004D2A4F"/>
    <w:rsid w:val="004D5480"/>
    <w:rsid w:val="004D6DE7"/>
    <w:rsid w:val="005004BD"/>
    <w:rsid w:val="00506E0B"/>
    <w:rsid w:val="00514F27"/>
    <w:rsid w:val="00520F4E"/>
    <w:rsid w:val="005215DA"/>
    <w:rsid w:val="0053139B"/>
    <w:rsid w:val="00545126"/>
    <w:rsid w:val="0056216A"/>
    <w:rsid w:val="00570542"/>
    <w:rsid w:val="0057551F"/>
    <w:rsid w:val="00586B42"/>
    <w:rsid w:val="005A17E6"/>
    <w:rsid w:val="005C5822"/>
    <w:rsid w:val="005C6DCD"/>
    <w:rsid w:val="005D3E8F"/>
    <w:rsid w:val="005E0217"/>
    <w:rsid w:val="005E45AC"/>
    <w:rsid w:val="005F0F3A"/>
    <w:rsid w:val="005F2884"/>
    <w:rsid w:val="005F38C2"/>
    <w:rsid w:val="0060510F"/>
    <w:rsid w:val="00611FA7"/>
    <w:rsid w:val="00617241"/>
    <w:rsid w:val="006236CF"/>
    <w:rsid w:val="006273F2"/>
    <w:rsid w:val="00637495"/>
    <w:rsid w:val="00642C1F"/>
    <w:rsid w:val="00645818"/>
    <w:rsid w:val="006476F5"/>
    <w:rsid w:val="00653A25"/>
    <w:rsid w:val="00675B7C"/>
    <w:rsid w:val="00683496"/>
    <w:rsid w:val="0068360B"/>
    <w:rsid w:val="00686A4A"/>
    <w:rsid w:val="00692393"/>
    <w:rsid w:val="0069365A"/>
    <w:rsid w:val="006B1B41"/>
    <w:rsid w:val="006B207D"/>
    <w:rsid w:val="006B7E7C"/>
    <w:rsid w:val="006C2B3B"/>
    <w:rsid w:val="006C3AFA"/>
    <w:rsid w:val="006C3B6D"/>
    <w:rsid w:val="006C7203"/>
    <w:rsid w:val="006C7264"/>
    <w:rsid w:val="006C7BBC"/>
    <w:rsid w:val="006D4631"/>
    <w:rsid w:val="006F049A"/>
    <w:rsid w:val="006F2903"/>
    <w:rsid w:val="00703C0D"/>
    <w:rsid w:val="00732794"/>
    <w:rsid w:val="0073644C"/>
    <w:rsid w:val="00763F66"/>
    <w:rsid w:val="0077475E"/>
    <w:rsid w:val="00796B75"/>
    <w:rsid w:val="007B0EDB"/>
    <w:rsid w:val="007B33DE"/>
    <w:rsid w:val="007B72B5"/>
    <w:rsid w:val="007C2B7E"/>
    <w:rsid w:val="007D1706"/>
    <w:rsid w:val="007E46A9"/>
    <w:rsid w:val="0080696E"/>
    <w:rsid w:val="008101EF"/>
    <w:rsid w:val="00810E75"/>
    <w:rsid w:val="00811990"/>
    <w:rsid w:val="00813BE6"/>
    <w:rsid w:val="00815BFF"/>
    <w:rsid w:val="008252D8"/>
    <w:rsid w:val="008309A7"/>
    <w:rsid w:val="00832FB6"/>
    <w:rsid w:val="008338E7"/>
    <w:rsid w:val="0083595A"/>
    <w:rsid w:val="00835DEB"/>
    <w:rsid w:val="00845416"/>
    <w:rsid w:val="00854A81"/>
    <w:rsid w:val="00854AF8"/>
    <w:rsid w:val="0086755C"/>
    <w:rsid w:val="00870A24"/>
    <w:rsid w:val="00872A92"/>
    <w:rsid w:val="00873104"/>
    <w:rsid w:val="00875799"/>
    <w:rsid w:val="0089395B"/>
    <w:rsid w:val="00893BFC"/>
    <w:rsid w:val="008962E6"/>
    <w:rsid w:val="008A0818"/>
    <w:rsid w:val="008A247A"/>
    <w:rsid w:val="008A38D0"/>
    <w:rsid w:val="008A3D2B"/>
    <w:rsid w:val="008A3F67"/>
    <w:rsid w:val="008B143B"/>
    <w:rsid w:val="008B18F8"/>
    <w:rsid w:val="008B1FBE"/>
    <w:rsid w:val="008B4404"/>
    <w:rsid w:val="008C70DC"/>
    <w:rsid w:val="008D15EE"/>
    <w:rsid w:val="008D1C87"/>
    <w:rsid w:val="008D4533"/>
    <w:rsid w:val="008E7ACB"/>
    <w:rsid w:val="008F4013"/>
    <w:rsid w:val="008F78A4"/>
    <w:rsid w:val="0090273C"/>
    <w:rsid w:val="0092341D"/>
    <w:rsid w:val="00926E41"/>
    <w:rsid w:val="00930A45"/>
    <w:rsid w:val="009324A5"/>
    <w:rsid w:val="00933358"/>
    <w:rsid w:val="0094326A"/>
    <w:rsid w:val="009532A7"/>
    <w:rsid w:val="009543B9"/>
    <w:rsid w:val="009554CA"/>
    <w:rsid w:val="0096658B"/>
    <w:rsid w:val="00976332"/>
    <w:rsid w:val="00983D95"/>
    <w:rsid w:val="009918B6"/>
    <w:rsid w:val="00991DC3"/>
    <w:rsid w:val="009968DB"/>
    <w:rsid w:val="009A4E96"/>
    <w:rsid w:val="009A794E"/>
    <w:rsid w:val="009B13DE"/>
    <w:rsid w:val="009C42D0"/>
    <w:rsid w:val="009C5170"/>
    <w:rsid w:val="009E1945"/>
    <w:rsid w:val="009F7227"/>
    <w:rsid w:val="00A10A4E"/>
    <w:rsid w:val="00A201F1"/>
    <w:rsid w:val="00A2489A"/>
    <w:rsid w:val="00A316EB"/>
    <w:rsid w:val="00A46E07"/>
    <w:rsid w:val="00A6011B"/>
    <w:rsid w:val="00A6046C"/>
    <w:rsid w:val="00A7629B"/>
    <w:rsid w:val="00A7666D"/>
    <w:rsid w:val="00A7722B"/>
    <w:rsid w:val="00A81CC7"/>
    <w:rsid w:val="00A82E28"/>
    <w:rsid w:val="00A900CE"/>
    <w:rsid w:val="00AA3E76"/>
    <w:rsid w:val="00AA4251"/>
    <w:rsid w:val="00AB3A32"/>
    <w:rsid w:val="00AC1297"/>
    <w:rsid w:val="00AE22F7"/>
    <w:rsid w:val="00AE5F1A"/>
    <w:rsid w:val="00B044B7"/>
    <w:rsid w:val="00B11F2E"/>
    <w:rsid w:val="00B176DE"/>
    <w:rsid w:val="00B17C24"/>
    <w:rsid w:val="00B20105"/>
    <w:rsid w:val="00B2085A"/>
    <w:rsid w:val="00B21654"/>
    <w:rsid w:val="00B258DF"/>
    <w:rsid w:val="00B40E4A"/>
    <w:rsid w:val="00B41091"/>
    <w:rsid w:val="00B527B9"/>
    <w:rsid w:val="00B52D6D"/>
    <w:rsid w:val="00B65231"/>
    <w:rsid w:val="00B66D9A"/>
    <w:rsid w:val="00B70B93"/>
    <w:rsid w:val="00B74845"/>
    <w:rsid w:val="00B85D93"/>
    <w:rsid w:val="00B951D6"/>
    <w:rsid w:val="00B957F2"/>
    <w:rsid w:val="00B97E0D"/>
    <w:rsid w:val="00BB0500"/>
    <w:rsid w:val="00BB19BD"/>
    <w:rsid w:val="00BC4D0C"/>
    <w:rsid w:val="00BC5A06"/>
    <w:rsid w:val="00BD2C05"/>
    <w:rsid w:val="00BD3A47"/>
    <w:rsid w:val="00BF19BF"/>
    <w:rsid w:val="00BF37F8"/>
    <w:rsid w:val="00BF5725"/>
    <w:rsid w:val="00C07DBE"/>
    <w:rsid w:val="00C119B1"/>
    <w:rsid w:val="00C1474D"/>
    <w:rsid w:val="00C311E5"/>
    <w:rsid w:val="00C3253F"/>
    <w:rsid w:val="00C414C3"/>
    <w:rsid w:val="00C44E52"/>
    <w:rsid w:val="00C51B4C"/>
    <w:rsid w:val="00C542EE"/>
    <w:rsid w:val="00C567EB"/>
    <w:rsid w:val="00C72A20"/>
    <w:rsid w:val="00C75DE6"/>
    <w:rsid w:val="00C80B21"/>
    <w:rsid w:val="00C94392"/>
    <w:rsid w:val="00C94FAD"/>
    <w:rsid w:val="00CA392C"/>
    <w:rsid w:val="00CA5E72"/>
    <w:rsid w:val="00CA619A"/>
    <w:rsid w:val="00CA70B9"/>
    <w:rsid w:val="00CB0737"/>
    <w:rsid w:val="00CC2589"/>
    <w:rsid w:val="00CC3383"/>
    <w:rsid w:val="00CC605C"/>
    <w:rsid w:val="00CE7215"/>
    <w:rsid w:val="00CF08DC"/>
    <w:rsid w:val="00CF2C64"/>
    <w:rsid w:val="00CF5B04"/>
    <w:rsid w:val="00D0071E"/>
    <w:rsid w:val="00D04E97"/>
    <w:rsid w:val="00D05395"/>
    <w:rsid w:val="00D0734D"/>
    <w:rsid w:val="00D22358"/>
    <w:rsid w:val="00D26804"/>
    <w:rsid w:val="00D33130"/>
    <w:rsid w:val="00D43B2E"/>
    <w:rsid w:val="00D44EFC"/>
    <w:rsid w:val="00D61694"/>
    <w:rsid w:val="00D70A3D"/>
    <w:rsid w:val="00D82640"/>
    <w:rsid w:val="00D90811"/>
    <w:rsid w:val="00D96344"/>
    <w:rsid w:val="00DA443A"/>
    <w:rsid w:val="00DB0CD7"/>
    <w:rsid w:val="00DB218C"/>
    <w:rsid w:val="00DB2566"/>
    <w:rsid w:val="00DC4BEF"/>
    <w:rsid w:val="00DC68AA"/>
    <w:rsid w:val="00DD02FE"/>
    <w:rsid w:val="00DD0474"/>
    <w:rsid w:val="00DD2B3E"/>
    <w:rsid w:val="00DE3FFF"/>
    <w:rsid w:val="00DE7E74"/>
    <w:rsid w:val="00DF3B07"/>
    <w:rsid w:val="00DF4E52"/>
    <w:rsid w:val="00E06316"/>
    <w:rsid w:val="00E15F79"/>
    <w:rsid w:val="00E20465"/>
    <w:rsid w:val="00E51EB3"/>
    <w:rsid w:val="00E667C5"/>
    <w:rsid w:val="00E724F9"/>
    <w:rsid w:val="00E771C7"/>
    <w:rsid w:val="00E91CE5"/>
    <w:rsid w:val="00E93BF6"/>
    <w:rsid w:val="00E9777F"/>
    <w:rsid w:val="00EB4109"/>
    <w:rsid w:val="00EC453A"/>
    <w:rsid w:val="00ED4701"/>
    <w:rsid w:val="00ED53DF"/>
    <w:rsid w:val="00EE1395"/>
    <w:rsid w:val="00EE1B1D"/>
    <w:rsid w:val="00EE4638"/>
    <w:rsid w:val="00EE7E32"/>
    <w:rsid w:val="00EF17C9"/>
    <w:rsid w:val="00EF1D92"/>
    <w:rsid w:val="00EF2EA0"/>
    <w:rsid w:val="00EF4633"/>
    <w:rsid w:val="00F1085B"/>
    <w:rsid w:val="00F11DCE"/>
    <w:rsid w:val="00F13417"/>
    <w:rsid w:val="00F26AA3"/>
    <w:rsid w:val="00F26E4E"/>
    <w:rsid w:val="00F27E37"/>
    <w:rsid w:val="00F31A4F"/>
    <w:rsid w:val="00F34EA2"/>
    <w:rsid w:val="00F35469"/>
    <w:rsid w:val="00F4233E"/>
    <w:rsid w:val="00F45CF0"/>
    <w:rsid w:val="00F46666"/>
    <w:rsid w:val="00F47423"/>
    <w:rsid w:val="00F47E16"/>
    <w:rsid w:val="00F6413B"/>
    <w:rsid w:val="00F70F00"/>
    <w:rsid w:val="00F73BBD"/>
    <w:rsid w:val="00F80B0B"/>
    <w:rsid w:val="00F833B3"/>
    <w:rsid w:val="00F8380C"/>
    <w:rsid w:val="00F9046B"/>
    <w:rsid w:val="00F9359C"/>
    <w:rsid w:val="00FA02B5"/>
    <w:rsid w:val="00FA2D07"/>
    <w:rsid w:val="00FA677C"/>
    <w:rsid w:val="00FA7050"/>
    <w:rsid w:val="00FB7AF4"/>
    <w:rsid w:val="00FD1DCC"/>
    <w:rsid w:val="00FD5EE9"/>
    <w:rsid w:val="00FF0B35"/>
    <w:rsid w:val="00FF0B7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7153F1E"/>
  <w15:docId w15:val="{F8AC8B21-8BC8-4C3C-B195-638D69F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79"/>
    <w:pPr>
      <w:spacing w:after="120" w:line="264" w:lineRule="auto"/>
    </w:pPr>
    <w:rPr>
      <w:rFonts w:eastAsiaTheme="minorEastAsia"/>
      <w:sz w:val="21"/>
      <w:szCs w:val="21"/>
    </w:rPr>
  </w:style>
  <w:style w:type="paragraph" w:styleId="Overskrift1">
    <w:name w:val="heading 1"/>
    <w:basedOn w:val="Normal"/>
    <w:next w:val="Normal"/>
    <w:link w:val="Overskrift1Tegn"/>
    <w:uiPriority w:val="9"/>
    <w:qFormat/>
    <w:rsid w:val="00EF17C9"/>
    <w:pPr>
      <w:keepNext/>
      <w:keepLines/>
      <w:pBdr>
        <w:bottom w:val="single" w:sz="4" w:space="1" w:color="5B9BD5" w:themeColor="accent1"/>
      </w:pBdr>
      <w:spacing w:before="400" w:after="40" w:line="240" w:lineRule="auto"/>
      <w:outlineLvl w:val="0"/>
    </w:pPr>
    <w:rPr>
      <w:rFonts w:ascii="Calibri" w:eastAsiaTheme="majorEastAsia" w:hAnsi="Calibri" w:cstheme="majorBidi"/>
      <w:color w:val="2E74B5" w:themeColor="accent1" w:themeShade="BF"/>
      <w:sz w:val="32"/>
      <w:szCs w:val="36"/>
    </w:rPr>
  </w:style>
  <w:style w:type="paragraph" w:styleId="Overskrift2">
    <w:name w:val="heading 2"/>
    <w:basedOn w:val="Normal"/>
    <w:next w:val="Normal"/>
    <w:link w:val="Overskrift2Tegn"/>
    <w:uiPriority w:val="9"/>
    <w:unhideWhenUsed/>
    <w:qFormat/>
    <w:rsid w:val="00EF17C9"/>
    <w:pPr>
      <w:keepNext/>
      <w:keepLines/>
      <w:spacing w:before="160" w:after="0" w:line="240" w:lineRule="auto"/>
      <w:outlineLvl w:val="1"/>
    </w:pPr>
    <w:rPr>
      <w:rFonts w:ascii="Calibri" w:eastAsiaTheme="majorEastAsia" w:hAnsi="Calibri" w:cstheme="majorBidi"/>
      <w:color w:val="2E74B5" w:themeColor="accent1" w:themeShade="BF"/>
      <w:sz w:val="24"/>
      <w:szCs w:val="28"/>
    </w:rPr>
  </w:style>
  <w:style w:type="paragraph" w:styleId="Overskrift3">
    <w:name w:val="heading 3"/>
    <w:basedOn w:val="Normal"/>
    <w:next w:val="Normal"/>
    <w:link w:val="Overskrift3Tegn"/>
    <w:uiPriority w:val="9"/>
    <w:unhideWhenUsed/>
    <w:qFormat/>
    <w:rsid w:val="00EF17C9"/>
    <w:pPr>
      <w:keepNext/>
      <w:keepLines/>
      <w:tabs>
        <w:tab w:val="left" w:pos="567"/>
      </w:tabs>
      <w:spacing w:before="40" w:after="0"/>
      <w:ind w:left="567"/>
      <w:outlineLvl w:val="2"/>
    </w:pPr>
    <w:rPr>
      <w:rFonts w:ascii="Calibri" w:eastAsiaTheme="majorEastAsia" w:hAnsi="Calibri" w:cstheme="majorBidi"/>
      <w:color w:val="2E74B5" w:themeColor="accent1" w:themeShade="BF"/>
      <w:sz w:val="2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17C9"/>
    <w:rPr>
      <w:rFonts w:ascii="Calibri" w:eastAsiaTheme="majorEastAsia" w:hAnsi="Calibri" w:cstheme="majorBidi"/>
      <w:color w:val="2E74B5" w:themeColor="accent1" w:themeShade="BF"/>
      <w:sz w:val="32"/>
      <w:szCs w:val="36"/>
    </w:rPr>
  </w:style>
  <w:style w:type="character" w:customStyle="1" w:styleId="Overskrift2Tegn">
    <w:name w:val="Overskrift 2 Tegn"/>
    <w:basedOn w:val="Standardskriftforavsnitt"/>
    <w:link w:val="Overskrift2"/>
    <w:uiPriority w:val="9"/>
    <w:rsid w:val="00EF17C9"/>
    <w:rPr>
      <w:rFonts w:ascii="Calibri" w:eastAsiaTheme="majorEastAsia" w:hAnsi="Calibri" w:cstheme="majorBidi"/>
      <w:color w:val="2E74B5" w:themeColor="accent1"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EF17C9"/>
    <w:rPr>
      <w:rFonts w:ascii="Calibri" w:eastAsiaTheme="majorEastAsia" w:hAnsi="Calibri" w:cstheme="majorBidi"/>
      <w:color w:val="2E74B5" w:themeColor="accent1" w:themeShade="BF"/>
      <w:szCs w:val="24"/>
    </w:rPr>
  </w:style>
  <w:style w:type="paragraph" w:styleId="Topptekst">
    <w:name w:val="header"/>
    <w:basedOn w:val="Normal"/>
    <w:link w:val="TopptekstTegn"/>
    <w:uiPriority w:val="99"/>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 w:val="22"/>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2.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3.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E38B7-2B15-43D2-A07E-38ABFE4D6DAC}">
  <ds:schemaRefs>
    <ds:schemaRef ds:uri="http://purl.org/dc/dcmitype/"/>
    <ds:schemaRef ds:uri="http://www.w3.org/XML/1998/namespace"/>
    <ds:schemaRef ds:uri="http://purl.org/dc/terms/"/>
    <ds:schemaRef ds:uri="72247139-b2cc-4f88-951a-7be14d758b7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4e3d9a5-5e8c-4440-8ca4-5e5c5c69d180"/>
  </ds:schemaRefs>
</ds:datastoreItem>
</file>

<file path=customXml/itemProps5.xml><?xml version="1.0" encoding="utf-8"?>
<ds:datastoreItem xmlns:ds="http://schemas.openxmlformats.org/officeDocument/2006/customXml" ds:itemID="{104AEDB2-7488-4C65-BD05-F1413EEC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C28FD6A8</Template>
  <TotalTime>0</TotalTime>
  <Pages>7</Pages>
  <Words>1856</Words>
  <Characters>9839</Characters>
  <Application>Microsoft Office Word</Application>
  <DocSecurity>4</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Sissel Mjølsnes</dc:creator>
  <cp:lastModifiedBy>Andrea Tverå</cp:lastModifiedBy>
  <cp:revision>2</cp:revision>
  <cp:lastPrinted>2019-05-22T11:18:00Z</cp:lastPrinted>
  <dcterms:created xsi:type="dcterms:W3CDTF">2019-05-23T13:33:00Z</dcterms:created>
  <dcterms:modified xsi:type="dcterms:W3CDTF">2019-05-23T13:33:00Z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