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BA" w:rsidRPr="00D8499D" w:rsidRDefault="00CB73BA" w:rsidP="00CB73BA">
      <w:pPr>
        <w:pStyle w:val="Overskrift1"/>
        <w:rPr>
          <w:rStyle w:val="Overskrift1Tegn"/>
          <w:b/>
          <w:color w:val="auto"/>
          <w:sz w:val="48"/>
        </w:rPr>
      </w:pPr>
      <w:bookmarkStart w:id="0" w:name="_Toc79499578"/>
      <w:proofErr w:type="spellStart"/>
      <w:r w:rsidRPr="00D8499D">
        <w:rPr>
          <w:rStyle w:val="Overskrift1Tegn"/>
          <w:b/>
          <w:color w:val="auto"/>
          <w:sz w:val="48"/>
        </w:rPr>
        <w:t>Årsakskartlegging</w:t>
      </w:r>
      <w:bookmarkEnd w:id="0"/>
      <w:proofErr w:type="spellEnd"/>
    </w:p>
    <w:p w:rsidR="00CB73BA" w:rsidRDefault="00CB73BA" w:rsidP="00CB73BA"/>
    <w:p w:rsidR="00CB73BA" w:rsidRPr="00807EBF" w:rsidRDefault="00CB73BA" w:rsidP="00CB73BA">
      <w:r>
        <w:rPr>
          <w:noProof/>
          <w:lang w:eastAsia="nb-NO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25ECF335" wp14:editId="0E3B0775">
                <wp:simplePos x="0" y="0"/>
                <wp:positionH relativeFrom="page">
                  <wp:posOffset>1323128</wp:posOffset>
                </wp:positionH>
                <wp:positionV relativeFrom="paragraph">
                  <wp:posOffset>296545</wp:posOffset>
                </wp:positionV>
                <wp:extent cx="4480560" cy="849630"/>
                <wp:effectExtent l="19050" t="19050" r="15240" b="26670"/>
                <wp:wrapTopAndBottom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8496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73BA" w:rsidRDefault="00CB73BA" w:rsidP="00CB73BA">
                            <w:pPr>
                              <w:pStyle w:val="Ingenmellomrom"/>
                              <w:rPr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63EC1">
                              <w:rPr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Hjelpekort til bruk i samtale med eleven og eventuelt i samtale med foresatte. </w:t>
                            </w:r>
                          </w:p>
                          <w:p w:rsidR="00CB73BA" w:rsidRPr="00E63EC1" w:rsidRDefault="00CB73BA" w:rsidP="00CB73BA">
                            <w:pPr>
                              <w:pStyle w:val="Ingenmellomrom"/>
                              <w:rPr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63EC1">
                              <w:rPr>
                                <w:i/>
                                <w:iCs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Forslag til hvordan kortene kan benyttes ser du under:</w:t>
                            </w:r>
                          </w:p>
                          <w:p w:rsidR="00CB73BA" w:rsidRDefault="00CB73BA" w:rsidP="00CB73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CF33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04.2pt;margin-top:23.35pt;width:352.8pt;height:66.9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" fillcolor="#e2efd9 [665]" strokecolor="#538135 [2409]" strokeweight="3pt">
                <v:stroke dashstyle="3 1"/>
                <v:textbox>
                  <w:txbxContent>
                    <w:p w:rsidR="00CB73BA" w:rsidRDefault="00CB73BA" w:rsidP="00CB73BA">
                      <w:pPr>
                        <w:pStyle w:val="Ingenmellomrom"/>
                        <w:rPr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63EC1">
                        <w:rPr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  <w:t xml:space="preserve">Hjelpekort til bruk i samtale med eleven og eventuelt i samtale med foresatte. </w:t>
                      </w:r>
                    </w:p>
                    <w:p w:rsidR="00CB73BA" w:rsidRPr="00E63EC1" w:rsidRDefault="00CB73BA" w:rsidP="00CB73BA">
                      <w:pPr>
                        <w:pStyle w:val="Ingenmellomrom"/>
                        <w:rPr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63EC1">
                        <w:rPr>
                          <w:i/>
                          <w:iCs/>
                          <w:color w:val="538135" w:themeColor="accent6" w:themeShade="BF"/>
                          <w:sz w:val="28"/>
                          <w:szCs w:val="28"/>
                        </w:rPr>
                        <w:t>Forslag til hvordan kortene kan benyttes ser du under:</w:t>
                      </w:r>
                    </w:p>
                    <w:p w:rsidR="00CB73BA" w:rsidRDefault="00CB73BA" w:rsidP="00CB73BA"/>
                  </w:txbxContent>
                </v:textbox>
                <w10:wrap type="topAndBottom" anchorx="page"/>
              </v:shape>
            </w:pict>
          </mc:Fallback>
        </mc:AlternateContent>
      </w:r>
    </w:p>
    <w:p w:rsidR="00CB73BA" w:rsidRPr="007F7943" w:rsidRDefault="00CB73BA" w:rsidP="00CB73BA">
      <w:pPr>
        <w:autoSpaceDE w:val="0"/>
        <w:autoSpaceDN w:val="0"/>
        <w:adjustRightInd w:val="0"/>
        <w:spacing w:after="0" w:line="240" w:lineRule="auto"/>
        <w:rPr>
          <w:rFonts w:ascii="SourceSansPro-Black" w:hAnsi="SourceSansPro-Black" w:cs="SourceSansPro-Black"/>
          <w:sz w:val="44"/>
          <w:szCs w:val="44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Legg kortene utover bordet, og start med å la eleven si noe om hvilke kort som ikke er aktuelle.</w:t>
      </w:r>
    </w:p>
    <w:p w:rsidR="00CB73BA" w:rsidRPr="007F7943" w:rsidRDefault="00CB73BA" w:rsidP="00CB73BA">
      <w:pPr>
        <w:pStyle w:val="Listeavsnitt"/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Ta vekk disse.</w:t>
      </w:r>
    </w:p>
    <w:p w:rsidR="00CB73BA" w:rsidRPr="007F7943" w:rsidRDefault="00CB73BA" w:rsidP="00CB73BA">
      <w:pPr>
        <w:pStyle w:val="Listeavsnitt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 xml:space="preserve">Bruk </w:t>
      </w:r>
      <w:r w:rsidRPr="007F7943">
        <w:rPr>
          <w:rFonts w:ascii="SourceSansPro-BoldIt" w:hAnsi="SourceSansPro-BoldIt" w:cs="SourceSansPro-BoldIt"/>
          <w:b/>
          <w:i/>
          <w:sz w:val="30"/>
          <w:szCs w:val="30"/>
        </w:rPr>
        <w:t>utdyping av årsak</w:t>
      </w:r>
      <w:r w:rsidRPr="007F7943">
        <w:rPr>
          <w:rFonts w:ascii="SourceSansPro-Bold" w:hAnsi="SourceSansPro-Bold" w:cs="SourceSansPro-Bold"/>
          <w:b/>
          <w:sz w:val="30"/>
          <w:szCs w:val="30"/>
        </w:rPr>
        <w:t>, bokser til avkrysning – hvis dette er naturlig.</w:t>
      </w:r>
    </w:p>
    <w:p w:rsidR="00CB73BA" w:rsidRPr="007F7943" w:rsidRDefault="00CB73BA" w:rsidP="00CB73BA">
      <w:pPr>
        <w:pStyle w:val="Listeavsnitt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Alternativ: la eleven skravere på kortet for å visualisere omfang.</w:t>
      </w:r>
    </w:p>
    <w:p w:rsidR="00CB73BA" w:rsidRPr="007F7943" w:rsidRDefault="00CB73BA" w:rsidP="00CB73BA">
      <w:pPr>
        <w:pStyle w:val="Listeavsnitt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Konsentrer samtalen om det eleven mener kan være relevant i forhold til fraværet.</w:t>
      </w:r>
    </w:p>
    <w:p w:rsidR="00CB73BA" w:rsidRPr="007F7943" w:rsidRDefault="00CB73BA" w:rsidP="00CB73BA">
      <w:pPr>
        <w:pStyle w:val="Listeavsnitt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Ta i bruk tiltaksbanken, og drøft med eleven hva som kan være riktig tiltak.</w:t>
      </w:r>
    </w:p>
    <w:p w:rsidR="00CB73BA" w:rsidRPr="007F7943" w:rsidRDefault="00CB73BA" w:rsidP="00CB73BA">
      <w:pPr>
        <w:pStyle w:val="Listeavsnitt"/>
        <w:rPr>
          <w:rFonts w:ascii="SourceSansPro-Bold" w:hAnsi="SourceSansPro-Bold" w:cs="SourceSansPro-Bold"/>
          <w:b/>
          <w:sz w:val="30"/>
          <w:szCs w:val="30"/>
        </w:rPr>
      </w:pPr>
    </w:p>
    <w:p w:rsidR="00CB73BA" w:rsidRPr="007F7943" w:rsidRDefault="00CB73BA" w:rsidP="00CB73BA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t>Avtal oppfølgingsmøte med eleven.</w:t>
      </w:r>
    </w:p>
    <w:p w:rsidR="00CB73BA" w:rsidRPr="007F7943" w:rsidRDefault="00CB73BA" w:rsidP="00CB73BA">
      <w:pPr>
        <w:rPr>
          <w:rFonts w:ascii="SourceSansPro-Bold" w:hAnsi="SourceSansPro-Bold" w:cs="SourceSansPro-Bold"/>
          <w:b/>
          <w:sz w:val="30"/>
          <w:szCs w:val="30"/>
        </w:rPr>
      </w:pPr>
      <w:r w:rsidRPr="007F7943">
        <w:rPr>
          <w:rFonts w:ascii="SourceSansPro-Bold" w:hAnsi="SourceSansPro-Bold" w:cs="SourceSansPro-Bold"/>
          <w:b/>
          <w:sz w:val="30"/>
          <w:szCs w:val="30"/>
        </w:rPr>
        <w:br w:type="page"/>
      </w:r>
    </w:p>
    <w:p w:rsidR="00CB73BA" w:rsidRPr="00D8499D" w:rsidRDefault="00CB73BA" w:rsidP="00CB73BA">
      <w:pPr>
        <w:pStyle w:val="Overskrift1"/>
        <w:rPr>
          <w:b/>
          <w:color w:val="000000" w:themeColor="text1"/>
          <w:sz w:val="48"/>
          <w:szCs w:val="48"/>
        </w:rPr>
      </w:pPr>
      <w:bookmarkStart w:id="1" w:name="_Toc79499579"/>
      <w:r>
        <w:rPr>
          <w:b/>
          <w:color w:val="000000" w:themeColor="text1"/>
          <w:sz w:val="48"/>
          <w:szCs w:val="48"/>
        </w:rPr>
        <w:lastRenderedPageBreak/>
        <w:t xml:space="preserve">Kartlegging av </w:t>
      </w:r>
      <w:r w:rsidRPr="00D8499D">
        <w:rPr>
          <w:b/>
          <w:color w:val="000000" w:themeColor="text1"/>
          <w:sz w:val="48"/>
          <w:szCs w:val="48"/>
        </w:rPr>
        <w:t>årsaker</w:t>
      </w:r>
      <w:r>
        <w:rPr>
          <w:b/>
          <w:color w:val="000000" w:themeColor="text1"/>
          <w:sz w:val="48"/>
          <w:szCs w:val="48"/>
        </w:rPr>
        <w:t xml:space="preserve"> til fravær </w:t>
      </w:r>
      <w:proofErr w:type="spellStart"/>
      <w:r>
        <w:rPr>
          <w:b/>
          <w:color w:val="000000" w:themeColor="text1"/>
          <w:sz w:val="48"/>
          <w:szCs w:val="48"/>
        </w:rPr>
        <w:t>nr</w:t>
      </w:r>
      <w:proofErr w:type="spellEnd"/>
      <w:r>
        <w:rPr>
          <w:b/>
          <w:color w:val="000000" w:themeColor="text1"/>
          <w:sz w:val="48"/>
          <w:szCs w:val="48"/>
        </w:rPr>
        <w:t xml:space="preserve"> 1</w:t>
      </w:r>
      <w:bookmarkEnd w:id="1"/>
    </w:p>
    <w:p w:rsidR="00CB73BA" w:rsidRPr="00D8499D" w:rsidRDefault="00CB73BA" w:rsidP="00CB73BA">
      <w:pPr>
        <w:rPr>
          <w:b/>
          <w:color w:val="000000" w:themeColor="text1"/>
        </w:rPr>
      </w:pPr>
    </w:p>
    <w:p w:rsidR="00CB73BA" w:rsidRPr="00D8499D" w:rsidRDefault="00CB73BA" w:rsidP="00CB73BA">
      <w:pPr>
        <w:rPr>
          <w:b/>
          <w:color w:val="000000" w:themeColor="text1"/>
          <w:sz w:val="24"/>
        </w:rPr>
      </w:pPr>
      <w:r w:rsidRPr="00D8499D">
        <w:rPr>
          <w:b/>
          <w:color w:val="000000" w:themeColor="text1"/>
          <w:sz w:val="24"/>
        </w:rPr>
        <w:t>FAG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55"/>
        <w:gridCol w:w="1741"/>
        <w:gridCol w:w="1747"/>
        <w:gridCol w:w="1796"/>
        <w:gridCol w:w="1723"/>
      </w:tblGrid>
      <w:tr w:rsidR="00CB73BA" w:rsidRPr="00D8499D" w:rsidTr="008B6D08">
        <w:trPr>
          <w:trHeight w:val="924"/>
        </w:trPr>
        <w:tc>
          <w:tcPr>
            <w:tcW w:w="2055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Matte</w:t>
            </w:r>
          </w:p>
        </w:tc>
        <w:tc>
          <w:tcPr>
            <w:tcW w:w="1741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Engelsk</w:t>
            </w:r>
          </w:p>
        </w:tc>
        <w:tc>
          <w:tcPr>
            <w:tcW w:w="1747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Norsk</w:t>
            </w:r>
          </w:p>
        </w:tc>
        <w:tc>
          <w:tcPr>
            <w:tcW w:w="1796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Samfunnsfag</w:t>
            </w:r>
          </w:p>
        </w:tc>
        <w:tc>
          <w:tcPr>
            <w:tcW w:w="1723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Musikk</w:t>
            </w:r>
          </w:p>
        </w:tc>
      </w:tr>
      <w:tr w:rsidR="00CB73BA" w:rsidRPr="00D8499D" w:rsidTr="008B6D08">
        <w:trPr>
          <w:trHeight w:val="884"/>
        </w:trPr>
        <w:tc>
          <w:tcPr>
            <w:tcW w:w="2055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KRLE</w:t>
            </w:r>
          </w:p>
        </w:tc>
        <w:tc>
          <w:tcPr>
            <w:tcW w:w="1741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Naturfag</w:t>
            </w:r>
          </w:p>
        </w:tc>
        <w:tc>
          <w:tcPr>
            <w:tcW w:w="1747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Kunst og håndverk</w:t>
            </w:r>
          </w:p>
        </w:tc>
        <w:tc>
          <w:tcPr>
            <w:tcW w:w="1796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Valgfag</w:t>
            </w:r>
          </w:p>
        </w:tc>
        <w:tc>
          <w:tcPr>
            <w:tcW w:w="1723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Mat og helse</w:t>
            </w:r>
          </w:p>
        </w:tc>
      </w:tr>
      <w:tr w:rsidR="00CB73BA" w:rsidRPr="00D8499D" w:rsidTr="008B6D08">
        <w:trPr>
          <w:trHeight w:val="924"/>
        </w:trPr>
        <w:tc>
          <w:tcPr>
            <w:tcW w:w="2055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Fremmedspråk</w:t>
            </w:r>
          </w:p>
        </w:tc>
        <w:tc>
          <w:tcPr>
            <w:tcW w:w="1741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Gym - gymsal</w:t>
            </w:r>
          </w:p>
        </w:tc>
        <w:tc>
          <w:tcPr>
            <w:tcW w:w="1747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Gym - ute</w:t>
            </w:r>
          </w:p>
        </w:tc>
        <w:tc>
          <w:tcPr>
            <w:tcW w:w="1796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Gym – skifte i garderoben</w:t>
            </w:r>
          </w:p>
        </w:tc>
        <w:tc>
          <w:tcPr>
            <w:tcW w:w="1723" w:type="dxa"/>
          </w:tcPr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8499D">
              <w:rPr>
                <w:rFonts w:cstheme="minorHAnsi"/>
                <w:bCs/>
                <w:color w:val="000000" w:themeColor="text1"/>
                <w:sz w:val="24"/>
                <w:szCs w:val="24"/>
              </w:rPr>
              <w:t>Gym - dusje</w:t>
            </w:r>
          </w:p>
        </w:tc>
      </w:tr>
    </w:tbl>
    <w:p w:rsidR="00CB73BA" w:rsidRPr="00D8499D" w:rsidRDefault="00CB73BA" w:rsidP="00CB73BA">
      <w:pPr>
        <w:rPr>
          <w:b/>
          <w:color w:val="000000" w:themeColor="text1"/>
          <w:sz w:val="24"/>
          <w:szCs w:val="24"/>
        </w:rPr>
      </w:pPr>
    </w:p>
    <w:p w:rsidR="00CB73BA" w:rsidRPr="00D8499D" w:rsidRDefault="00CB73BA" w:rsidP="00CB73BA">
      <w:pPr>
        <w:rPr>
          <w:b/>
          <w:color w:val="000000" w:themeColor="text1"/>
          <w:sz w:val="24"/>
          <w:szCs w:val="24"/>
        </w:rPr>
      </w:pPr>
      <w:r w:rsidRPr="00D8499D">
        <w:rPr>
          <w:b/>
          <w:color w:val="000000" w:themeColor="text1"/>
          <w:sz w:val="24"/>
          <w:szCs w:val="24"/>
        </w:rPr>
        <w:t>LÆRERE</w:t>
      </w:r>
    </w:p>
    <w:tbl>
      <w:tblPr>
        <w:tblStyle w:val="Tabellrutenett"/>
        <w:tblW w:w="9160" w:type="dxa"/>
        <w:tblLook w:val="04A0" w:firstRow="1" w:lastRow="0" w:firstColumn="1" w:lastColumn="0" w:noHBand="0" w:noVBand="1"/>
      </w:tblPr>
      <w:tblGrid>
        <w:gridCol w:w="1832"/>
        <w:gridCol w:w="1832"/>
        <w:gridCol w:w="1832"/>
        <w:gridCol w:w="1832"/>
        <w:gridCol w:w="1832"/>
      </w:tblGrid>
      <w:tr w:rsidR="00CB73BA" w:rsidRPr="00D8499D" w:rsidTr="008B6D08">
        <w:trPr>
          <w:trHeight w:val="973"/>
        </w:trPr>
        <w:tc>
          <w:tcPr>
            <w:tcW w:w="1832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Lærer 1</w:t>
            </w:r>
          </w:p>
        </w:tc>
        <w:tc>
          <w:tcPr>
            <w:tcW w:w="1832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Lærer 2</w:t>
            </w:r>
          </w:p>
        </w:tc>
        <w:tc>
          <w:tcPr>
            <w:tcW w:w="1832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Lærer 3</w:t>
            </w:r>
          </w:p>
        </w:tc>
        <w:tc>
          <w:tcPr>
            <w:tcW w:w="1832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Lærer 4</w:t>
            </w:r>
          </w:p>
        </w:tc>
        <w:tc>
          <w:tcPr>
            <w:tcW w:w="1832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Lærer 5</w:t>
            </w:r>
          </w:p>
        </w:tc>
      </w:tr>
    </w:tbl>
    <w:p w:rsidR="00CB73BA" w:rsidRPr="00D8499D" w:rsidRDefault="00CB73BA" w:rsidP="00CB73BA">
      <w:pPr>
        <w:rPr>
          <w:b/>
          <w:color w:val="000000" w:themeColor="text1"/>
          <w:sz w:val="24"/>
          <w:szCs w:val="24"/>
        </w:rPr>
      </w:pPr>
    </w:p>
    <w:p w:rsidR="00CB73BA" w:rsidRPr="00D8499D" w:rsidRDefault="00CB73BA" w:rsidP="00CB73BA">
      <w:pPr>
        <w:rPr>
          <w:b/>
          <w:color w:val="000000" w:themeColor="text1"/>
          <w:sz w:val="24"/>
          <w:szCs w:val="24"/>
        </w:rPr>
      </w:pPr>
      <w:r w:rsidRPr="00D8499D">
        <w:rPr>
          <w:b/>
          <w:color w:val="000000" w:themeColor="text1"/>
          <w:sz w:val="24"/>
          <w:szCs w:val="24"/>
        </w:rPr>
        <w:t>ANNET</w:t>
      </w:r>
    </w:p>
    <w:tbl>
      <w:tblPr>
        <w:tblStyle w:val="Tabellrutenett"/>
        <w:tblW w:w="9303" w:type="dxa"/>
        <w:tblLook w:val="04A0" w:firstRow="1" w:lastRow="0" w:firstColumn="1" w:lastColumn="0" w:noHBand="0" w:noVBand="1"/>
      </w:tblPr>
      <w:tblGrid>
        <w:gridCol w:w="1825"/>
        <w:gridCol w:w="1841"/>
        <w:gridCol w:w="1814"/>
        <w:gridCol w:w="1816"/>
        <w:gridCol w:w="2007"/>
      </w:tblGrid>
      <w:tr w:rsidR="00CB73BA" w:rsidRPr="00D8499D" w:rsidTr="008B6D08">
        <w:trPr>
          <w:trHeight w:val="716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Gå inn i skolegården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Gå inn når det ringer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Ha prøver i klassen</w:t>
            </w:r>
          </w:p>
        </w:tc>
        <w:tc>
          <w:tcPr>
            <w:tcW w:w="1816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Ha prøver i gruppe</w:t>
            </w:r>
          </w:p>
        </w:tc>
        <w:tc>
          <w:tcPr>
            <w:tcW w:w="2007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Ha prøver individuelt</w:t>
            </w:r>
          </w:p>
        </w:tc>
      </w:tr>
      <w:tr w:rsidR="00CB73BA" w:rsidRPr="00D8499D" w:rsidTr="008B6D08">
        <w:trPr>
          <w:trHeight w:val="716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Ta buss til skolen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Gå til skolen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Lese høyt i klassen</w:t>
            </w:r>
          </w:p>
        </w:tc>
        <w:tc>
          <w:tcPr>
            <w:tcW w:w="1816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Lese høyt alene for lærer</w:t>
            </w:r>
          </w:p>
        </w:tc>
        <w:tc>
          <w:tcPr>
            <w:tcW w:w="2007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Be lærer om hjelp</w:t>
            </w:r>
          </w:p>
        </w:tc>
      </w:tr>
      <w:tr w:rsidR="00CB73BA" w:rsidRPr="00D8499D" w:rsidTr="008B6D08">
        <w:trPr>
          <w:trHeight w:val="754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Bli kjørt til skolen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Gå hjem fra skolen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Friminutt</w:t>
            </w:r>
          </w:p>
        </w:tc>
        <w:tc>
          <w:tcPr>
            <w:tcW w:w="1816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Svare på spørsmål muntlig i timen</w:t>
            </w:r>
          </w:p>
        </w:tc>
        <w:tc>
          <w:tcPr>
            <w:tcW w:w="2007" w:type="dxa"/>
          </w:tcPr>
          <w:p w:rsidR="00CB73BA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Svare på spørsmål alene med lærer</w:t>
            </w:r>
          </w:p>
        </w:tc>
      </w:tr>
      <w:tr w:rsidR="00CB73BA" w:rsidRPr="00D8499D" w:rsidTr="008B6D08">
        <w:trPr>
          <w:trHeight w:val="716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Bruke skolens toalett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Være i klasserommet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Samarbeid med medelever</w:t>
            </w:r>
          </w:p>
        </w:tc>
        <w:tc>
          <w:tcPr>
            <w:tcW w:w="1816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Presentere noe for klassen</w:t>
            </w:r>
          </w:p>
        </w:tc>
        <w:tc>
          <w:tcPr>
            <w:tcW w:w="2007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Spise i klassen</w:t>
            </w:r>
          </w:p>
        </w:tc>
      </w:tr>
      <w:tr w:rsidR="00CB73BA" w:rsidRPr="00D8499D" w:rsidTr="008B6D08">
        <w:trPr>
          <w:trHeight w:val="716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Være i liten gruppe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Jobbe individuelt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Snakke med medelever på skolen</w:t>
            </w:r>
          </w:p>
        </w:tc>
        <w:tc>
          <w:tcPr>
            <w:tcW w:w="1816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Presentere noe alene for lærer</w:t>
            </w:r>
          </w:p>
        </w:tc>
        <w:tc>
          <w:tcPr>
            <w:tcW w:w="2007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Presentere noe i grupper</w:t>
            </w:r>
          </w:p>
        </w:tc>
      </w:tr>
      <w:tr w:rsidR="00CB73BA" w:rsidRPr="00D8499D" w:rsidTr="008B6D08">
        <w:trPr>
          <w:trHeight w:val="975"/>
        </w:trPr>
        <w:tc>
          <w:tcPr>
            <w:tcW w:w="1825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Forlate mor/far om morgenen</w:t>
            </w:r>
          </w:p>
        </w:tc>
        <w:tc>
          <w:tcPr>
            <w:tcW w:w="1841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Snakke med voksne på skolen</w:t>
            </w:r>
          </w:p>
        </w:tc>
        <w:tc>
          <w:tcPr>
            <w:tcW w:w="1814" w:type="dxa"/>
          </w:tcPr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8499D">
              <w:rPr>
                <w:color w:val="000000" w:themeColor="text1"/>
                <w:sz w:val="24"/>
                <w:szCs w:val="24"/>
              </w:rPr>
              <w:t>Forlate kjæledyr om morgenen</w:t>
            </w: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6" w:type="dxa"/>
          </w:tcPr>
          <w:p w:rsidR="00CB73BA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Vil heller gjøre noe annet</w:t>
            </w:r>
          </w:p>
        </w:tc>
        <w:tc>
          <w:tcPr>
            <w:tcW w:w="2007" w:type="dxa"/>
          </w:tcPr>
          <w:p w:rsidR="00CB73BA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B73BA" w:rsidRPr="00D8499D" w:rsidRDefault="00CB73BA" w:rsidP="008B6D0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Noe annet?</w:t>
            </w:r>
          </w:p>
        </w:tc>
      </w:tr>
    </w:tbl>
    <w:p w:rsidR="00CB73BA" w:rsidRPr="008D04E0" w:rsidRDefault="00CB73BA" w:rsidP="00CB73BA">
      <w:pPr>
        <w:pStyle w:val="Overskrift1"/>
        <w:rPr>
          <w:b/>
          <w:color w:val="000000" w:themeColor="text1"/>
          <w:sz w:val="48"/>
        </w:rPr>
      </w:pPr>
      <w:bookmarkStart w:id="2" w:name="_Toc79499580"/>
      <w:r>
        <w:rPr>
          <w:b/>
          <w:color w:val="000000" w:themeColor="text1"/>
          <w:sz w:val="48"/>
        </w:rPr>
        <w:lastRenderedPageBreak/>
        <w:t xml:space="preserve">Kartlegging av årsaker til fravær </w:t>
      </w:r>
      <w:proofErr w:type="spellStart"/>
      <w:r>
        <w:rPr>
          <w:b/>
          <w:color w:val="000000" w:themeColor="text1"/>
          <w:sz w:val="48"/>
        </w:rPr>
        <w:t>nr</w:t>
      </w:r>
      <w:proofErr w:type="spellEnd"/>
      <w:r>
        <w:rPr>
          <w:b/>
          <w:color w:val="000000" w:themeColor="text1"/>
          <w:sz w:val="48"/>
        </w:rPr>
        <w:t xml:space="preserve"> 2</w:t>
      </w:r>
      <w:bookmarkEnd w:id="2"/>
    </w:p>
    <w:p w:rsidR="00CB73BA" w:rsidRDefault="00CB73BA" w:rsidP="00CB73BA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68676C"/>
          <w:sz w:val="40"/>
          <w:szCs w:val="40"/>
        </w:rPr>
      </w:pPr>
    </w:p>
    <w:tbl>
      <w:tblPr>
        <w:tblStyle w:val="Tabellrutenett"/>
        <w:tblpPr w:leftFromText="141" w:rightFromText="141" w:vertAnchor="text" w:horzAnchor="margin" w:tblpY="399"/>
        <w:tblW w:w="0" w:type="auto"/>
        <w:tblLook w:val="04A0" w:firstRow="1" w:lastRow="0" w:firstColumn="1" w:lastColumn="0" w:noHBand="0" w:noVBand="1"/>
      </w:tblPr>
      <w:tblGrid>
        <w:gridCol w:w="2904"/>
        <w:gridCol w:w="2905"/>
        <w:gridCol w:w="2905"/>
      </w:tblGrid>
      <w:tr w:rsidR="00CB73BA" w:rsidRPr="008D04E0" w:rsidTr="008B6D08">
        <w:trPr>
          <w:trHeight w:val="1738"/>
        </w:trPr>
        <w:tc>
          <w:tcPr>
            <w:tcW w:w="2904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Noe på skolen kjennes vanskelig</w:t>
            </w: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Fysisk syk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Engstelig</w:t>
            </w: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</w:tc>
      </w:tr>
      <w:tr w:rsidR="00CB73BA" w:rsidRPr="008D04E0" w:rsidTr="008B6D08">
        <w:trPr>
          <w:trHeight w:val="1785"/>
        </w:trPr>
        <w:tc>
          <w:tcPr>
            <w:tcW w:w="2904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Redd</w:t>
            </w: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Trist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Lei seg</w:t>
            </w:r>
          </w:p>
        </w:tc>
      </w:tr>
      <w:tr w:rsidR="00CB73BA" w:rsidRPr="008D04E0" w:rsidTr="008B6D08">
        <w:trPr>
          <w:trHeight w:val="1738"/>
        </w:trPr>
        <w:tc>
          <w:tcPr>
            <w:tcW w:w="2904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Henger langt etter faglig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Stress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Venner</w:t>
            </w:r>
          </w:p>
        </w:tc>
      </w:tr>
      <w:tr w:rsidR="00CB73BA" w:rsidRPr="008D04E0" w:rsidTr="008B6D08">
        <w:trPr>
          <w:trHeight w:val="1738"/>
        </w:trPr>
        <w:tc>
          <w:tcPr>
            <w:tcW w:w="2904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Problemer hjemme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Søvnproblemer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4E677C">
              <w:rPr>
                <w:rFonts w:ascii="SourceSansPro-Bold" w:hAnsi="SourceSansPro-Bold" w:cs="SourceSansPro-Bold"/>
                <w:b/>
                <w:sz w:val="40"/>
                <w:szCs w:val="40"/>
              </w:rPr>
              <w:t>Blir mobbet</w:t>
            </w:r>
          </w:p>
        </w:tc>
      </w:tr>
      <w:tr w:rsidR="00CB73BA" w:rsidRPr="008D04E0" w:rsidTr="008B6D08">
        <w:trPr>
          <w:trHeight w:val="1738"/>
        </w:trPr>
        <w:tc>
          <w:tcPr>
            <w:tcW w:w="2904" w:type="dxa"/>
          </w:tcPr>
          <w:p w:rsidR="00CB73BA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4E677C" w:rsidRDefault="00CB73BA" w:rsidP="008B6D08">
            <w:pPr>
              <w:jc w:val="center"/>
              <w:rPr>
                <w:rFonts w:ascii="SourceSansPro-Bold" w:hAnsi="SourceSansPro-Bold" w:cs="SourceSansPro-Bold"/>
                <w:b/>
                <w:sz w:val="40"/>
                <w:szCs w:val="40"/>
              </w:rPr>
            </w:pPr>
            <w:r>
              <w:rPr>
                <w:rFonts w:ascii="SourceSansPro-Bold" w:hAnsi="SourceSansPro-Bold" w:cs="SourceSansPro-Bold"/>
                <w:b/>
                <w:sz w:val="40"/>
                <w:szCs w:val="40"/>
              </w:rPr>
              <w:t>Gaming</w:t>
            </w:r>
          </w:p>
        </w:tc>
        <w:tc>
          <w:tcPr>
            <w:tcW w:w="2905" w:type="dxa"/>
          </w:tcPr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Andre aktiviteter</w:t>
            </w:r>
          </w:p>
        </w:tc>
        <w:tc>
          <w:tcPr>
            <w:tcW w:w="2905" w:type="dxa"/>
          </w:tcPr>
          <w:p w:rsidR="00CB73BA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</w:p>
          <w:p w:rsidR="00CB73BA" w:rsidRPr="008D04E0" w:rsidRDefault="00CB73BA" w:rsidP="008B6D08">
            <w:pPr>
              <w:autoSpaceDE w:val="0"/>
              <w:autoSpaceDN w:val="0"/>
              <w:adjustRightInd w:val="0"/>
              <w:jc w:val="center"/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</w:pPr>
            <w:r w:rsidRPr="008D04E0">
              <w:rPr>
                <w:rFonts w:ascii="SourceSansPro-Bold" w:hAnsi="SourceSansPro-Bold" w:cs="SourceSansPro-Bold"/>
                <w:b/>
                <w:bCs/>
                <w:color w:val="000000" w:themeColor="text1"/>
                <w:sz w:val="40"/>
                <w:szCs w:val="40"/>
              </w:rPr>
              <w:t>Noe annet?</w:t>
            </w:r>
          </w:p>
        </w:tc>
      </w:tr>
    </w:tbl>
    <w:p w:rsidR="00CB73BA" w:rsidRPr="008D04E0" w:rsidRDefault="00CB73BA" w:rsidP="00CB73BA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color w:val="000000" w:themeColor="text1"/>
          <w:sz w:val="40"/>
          <w:szCs w:val="40"/>
        </w:rPr>
      </w:pPr>
    </w:p>
    <w:p w:rsidR="00A246F9" w:rsidRDefault="00A246F9">
      <w:bookmarkStart w:id="3" w:name="_GoBack"/>
      <w:bookmarkEnd w:id="3"/>
    </w:p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Bold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5F0"/>
    <w:multiLevelType w:val="hybridMultilevel"/>
    <w:tmpl w:val="71C4D84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0A"/>
    <w:rsid w:val="006D500A"/>
    <w:rsid w:val="00A246F9"/>
    <w:rsid w:val="00CB73BA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C93E6-C985-43CC-A32E-355A96D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BA"/>
  </w:style>
  <w:style w:type="paragraph" w:styleId="Overskrift1">
    <w:name w:val="heading 1"/>
    <w:basedOn w:val="Normal"/>
    <w:next w:val="Normal"/>
    <w:link w:val="Overskrift1Tegn"/>
    <w:uiPriority w:val="9"/>
    <w:qFormat/>
    <w:rsid w:val="00CB7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B73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CB73BA"/>
    <w:pPr>
      <w:ind w:left="720"/>
      <w:contextualSpacing/>
    </w:pPr>
  </w:style>
  <w:style w:type="table" w:styleId="Tabellrutenett">
    <w:name w:val="Table Grid"/>
    <w:basedOn w:val="Vanligtabell"/>
    <w:uiPriority w:val="39"/>
    <w:rsid w:val="00CB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B73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1458</Characters>
  <Application>Microsoft Office Word</Application>
  <DocSecurity>0</DocSecurity>
  <Lines>12</Lines>
  <Paragraphs>3</Paragraphs>
  <ScaleCrop>false</ScaleCrop>
  <Company>Bamble, Siljan og Skien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2021-09-20T11:30:00Z</dcterms:created>
  <dcterms:modified xsi:type="dcterms:W3CDTF">2021-09-20T11:31:00Z</dcterms:modified>
</cp:coreProperties>
</file>